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DE2E4" w14:textId="633A9BDC" w:rsidR="007B274B" w:rsidRPr="007B274B" w:rsidRDefault="00E14966"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23</w:t>
      </w:r>
      <w:bookmarkStart w:id="0" w:name="_GoBack"/>
      <w:bookmarkEnd w:id="0"/>
      <w:r w:rsidR="00F9462B">
        <w:rPr>
          <w:rFonts w:ascii="Arial" w:eastAsia="Times New Roman" w:hAnsi="Arial" w:cs="Arial"/>
          <w:color w:val="7F7F7F"/>
          <w:sz w:val="20"/>
        </w:rPr>
        <w:t xml:space="preserve"> February 2016</w:t>
      </w:r>
    </w:p>
    <w:p w14:paraId="63B8E70C" w14:textId="77777777" w:rsidR="006E12E9" w:rsidRPr="006E12E9" w:rsidRDefault="006E12E9" w:rsidP="006E12E9">
      <w:pPr>
        <w:spacing w:before="100" w:beforeAutospacing="1" w:after="100" w:afterAutospacing="1" w:line="420" w:lineRule="atLeast"/>
        <w:outlineLvl w:val="1"/>
        <w:rPr>
          <w:rFonts w:ascii="Arial" w:eastAsia="Times New Roman" w:hAnsi="Arial" w:cs="Arial"/>
          <w:b/>
          <w:bCs/>
          <w:color w:val="106636"/>
          <w:kern w:val="36"/>
          <w:sz w:val="36"/>
          <w:szCs w:val="36"/>
        </w:rPr>
      </w:pPr>
      <w:r w:rsidRPr="006E12E9">
        <w:rPr>
          <w:rFonts w:ascii="Arial" w:eastAsia="Times New Roman" w:hAnsi="Arial" w:cs="Arial"/>
          <w:b/>
          <w:bCs/>
          <w:color w:val="106636"/>
          <w:kern w:val="36"/>
          <w:sz w:val="36"/>
          <w:szCs w:val="36"/>
        </w:rPr>
        <w:t>A Novel Lipid Pathway is Responsible for the Massive Quantity of Surface Wax on Bayberry Fruit</w:t>
      </w:r>
    </w:p>
    <w:p w14:paraId="6312BBDC" w14:textId="244B19BC" w:rsidR="006E12E9" w:rsidRPr="006E12E9" w:rsidRDefault="006E12E9" w:rsidP="006E12E9">
      <w:pPr>
        <w:tabs>
          <w:tab w:val="left" w:pos="3233"/>
        </w:tabs>
        <w:spacing w:before="100" w:beforeAutospacing="1" w:after="60" w:line="420" w:lineRule="atLeast"/>
        <w:outlineLvl w:val="3"/>
        <w:rPr>
          <w:rFonts w:ascii="Arial" w:eastAsia="Times New Roman" w:hAnsi="Arial" w:cs="Arial"/>
          <w:color w:val="989898"/>
          <w:sz w:val="30"/>
          <w:szCs w:val="30"/>
        </w:rPr>
      </w:pPr>
      <w:r w:rsidRPr="006E12E9">
        <w:rPr>
          <w:rFonts w:ascii="Arial" w:eastAsia="Times New Roman" w:hAnsi="Arial" w:cs="Arial"/>
          <w:color w:val="989898"/>
          <w:sz w:val="30"/>
          <w:szCs w:val="30"/>
        </w:rPr>
        <w:t xml:space="preserve">Understanding lipid synthesis may inform efforts to engineer plants for secretion of high value lipids  </w:t>
      </w:r>
    </w:p>
    <w:p w14:paraId="512BBDCB" w14:textId="77777777" w:rsidR="0078735F" w:rsidRPr="007B274B" w:rsidRDefault="0078735F" w:rsidP="0078735F">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Pr>
          <w:rFonts w:ascii="Arial" w:eastAsia="Times New Roman" w:hAnsi="Arial" w:cs="Arial"/>
          <w:b/>
          <w:bCs/>
          <w:color w:val="686868"/>
          <w:sz w:val="25"/>
          <w:szCs w:val="25"/>
        </w:rPr>
        <w:tab/>
      </w:r>
    </w:p>
    <w:p w14:paraId="08A0DABC" w14:textId="58EE5218" w:rsidR="00015D92" w:rsidRPr="0078735F" w:rsidRDefault="006E12E9" w:rsidP="006E12E9">
      <w:pPr>
        <w:spacing w:after="0"/>
        <w:rPr>
          <w:rFonts w:ascii="Arial" w:eastAsia="Times New Roman" w:hAnsi="Arial" w:cs="Arial"/>
          <w:color w:val="363636"/>
          <w:sz w:val="20"/>
          <w:szCs w:val="20"/>
        </w:rPr>
      </w:pPr>
      <w:r w:rsidRPr="006E12E9">
        <w:rPr>
          <w:rFonts w:ascii="Arial" w:eastAsia="Times New Roman" w:hAnsi="Arial" w:cs="Arial"/>
          <w:color w:val="363636"/>
          <w:sz w:val="20"/>
          <w:szCs w:val="20"/>
        </w:rPr>
        <w:t>To gain insight into how Bayberry fruits produce the highest am</w:t>
      </w:r>
      <w:r w:rsidR="00CA28EF">
        <w:rPr>
          <w:rFonts w:ascii="Arial" w:eastAsia="Times New Roman" w:hAnsi="Arial" w:cs="Arial"/>
          <w:color w:val="363636"/>
          <w:sz w:val="20"/>
          <w:szCs w:val="20"/>
        </w:rPr>
        <w:t>ount of surface lipid known in n</w:t>
      </w:r>
      <w:r w:rsidRPr="006E12E9">
        <w:rPr>
          <w:rFonts w:ascii="Arial" w:eastAsia="Times New Roman" w:hAnsi="Arial" w:cs="Arial"/>
          <w:color w:val="363636"/>
          <w:sz w:val="20"/>
          <w:szCs w:val="20"/>
        </w:rPr>
        <w:t xml:space="preserve">ature, the authors examined </w:t>
      </w:r>
      <w:r w:rsidR="00CA28EF">
        <w:rPr>
          <w:rFonts w:ascii="Arial" w:eastAsia="Times New Roman" w:hAnsi="Arial" w:cs="Arial"/>
          <w:color w:val="363636"/>
          <w:sz w:val="20"/>
          <w:szCs w:val="20"/>
        </w:rPr>
        <w:t xml:space="preserve">the </w:t>
      </w:r>
      <w:r w:rsidRPr="006E12E9">
        <w:rPr>
          <w:rFonts w:ascii="Arial" w:eastAsia="Times New Roman" w:hAnsi="Arial" w:cs="Arial"/>
          <w:color w:val="363636"/>
          <w:sz w:val="20"/>
          <w:szCs w:val="20"/>
        </w:rPr>
        <w:t xml:space="preserve">chemical and morphological development of the Bayberry wax layer, monitored its biosynthesis through radiolabeling studies, and identified transcripts for enzymes and proteins expressed during Bayberry surface wax production. The biochemical and expression data together indicate that Bayberry surface glycerolipids are synthesized by a pathway for triacylglycerol synthesis that is related to cutin biosynthesis, rather than conventional triacylglycerol assembly. </w:t>
      </w:r>
    </w:p>
    <w:p w14:paraId="7B982AD0"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p>
    <w:p w14:paraId="1664A573" w14:textId="58C65C8C" w:rsidR="006E12E9" w:rsidRPr="006E12E9" w:rsidRDefault="006E12E9" w:rsidP="006E12E9">
      <w:pPr>
        <w:spacing w:after="180"/>
        <w:rPr>
          <w:rFonts w:ascii="Arial" w:eastAsia="Times New Roman" w:hAnsi="Arial" w:cs="Arial"/>
          <w:color w:val="363636"/>
          <w:sz w:val="20"/>
          <w:szCs w:val="20"/>
        </w:rPr>
      </w:pPr>
      <w:r w:rsidRPr="006E12E9">
        <w:rPr>
          <w:rFonts w:ascii="Arial" w:eastAsia="Times New Roman" w:hAnsi="Arial" w:cs="Arial"/>
          <w:color w:val="363636"/>
          <w:sz w:val="20"/>
          <w:szCs w:val="20"/>
        </w:rPr>
        <w:t>This study discovered a novel pathway that produces large quantities of extracellular lipids. The Bayberry fruit’s combination of a unique surface wax and massive accumulation may aid understanding of how plants produce and secrete non-membrane glycerolipids and also how to engineer alternat</w:t>
      </w:r>
      <w:r w:rsidR="00CA28EF">
        <w:rPr>
          <w:rFonts w:ascii="Arial" w:eastAsia="Times New Roman" w:hAnsi="Arial" w:cs="Arial"/>
          <w:color w:val="363636"/>
          <w:sz w:val="20"/>
          <w:szCs w:val="20"/>
        </w:rPr>
        <w:t>e</w:t>
      </w:r>
      <w:r w:rsidRPr="006E12E9">
        <w:rPr>
          <w:rFonts w:ascii="Arial" w:eastAsia="Times New Roman" w:hAnsi="Arial" w:cs="Arial"/>
          <w:color w:val="363636"/>
          <w:sz w:val="20"/>
          <w:szCs w:val="20"/>
        </w:rPr>
        <w:t xml:space="preserve"> pathways for high value lipid production in biomass crops.</w:t>
      </w:r>
    </w:p>
    <w:p w14:paraId="3CC88FEB" w14:textId="77777777" w:rsidR="007B274B" w:rsidRPr="007B274B" w:rsidRDefault="007B274B" w:rsidP="00C32F99">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13D2A25E" w14:textId="2BFA193C" w:rsidR="006E12E9" w:rsidRPr="006E12E9" w:rsidRDefault="006E12E9" w:rsidP="006E12E9">
      <w:pPr>
        <w:spacing w:after="180"/>
        <w:rPr>
          <w:rFonts w:ascii="Arial" w:eastAsia="Times New Roman" w:hAnsi="Arial" w:cs="Arial"/>
          <w:color w:val="363636"/>
          <w:sz w:val="20"/>
          <w:szCs w:val="20"/>
        </w:rPr>
      </w:pPr>
      <w:r w:rsidRPr="006E12E9">
        <w:rPr>
          <w:rFonts w:ascii="Arial" w:eastAsia="Times New Roman" w:hAnsi="Arial" w:cs="Arial"/>
          <w:color w:val="363636"/>
          <w:sz w:val="20"/>
          <w:szCs w:val="20"/>
        </w:rPr>
        <w:t>The objective of this study was to discover how Bayberry fruits achieve massive accumulation of a unique surface wax with a structure similar to triacylglycerol seed oils. Research on plants that produce such large amounts of surface lipids may provide insights into the molecular features and biochemical pathways for plant lipid secretion and may help develop strategies to engineer lipid production in non-seed tissues. This work began by examining changes in fruit anatomy, details of the chemical structures secreted by Bayberry fruits</w:t>
      </w:r>
      <w:r w:rsidR="005F564A">
        <w:rPr>
          <w:rFonts w:ascii="Arial" w:eastAsia="Times New Roman" w:hAnsi="Arial" w:cs="Arial"/>
          <w:color w:val="363636"/>
          <w:sz w:val="20"/>
          <w:szCs w:val="20"/>
        </w:rPr>
        <w:t>,</w:t>
      </w:r>
      <w:r w:rsidRPr="006E12E9">
        <w:rPr>
          <w:rFonts w:ascii="Arial" w:eastAsia="Times New Roman" w:hAnsi="Arial" w:cs="Arial"/>
          <w:color w:val="363636"/>
          <w:sz w:val="20"/>
          <w:szCs w:val="20"/>
        </w:rPr>
        <w:t xml:space="preserve"> and quantifying the accumulation of wax through fruit development. Biochemical pathway analysis by [</w:t>
      </w:r>
      <w:r w:rsidRPr="006E12E9">
        <w:rPr>
          <w:rFonts w:ascii="Arial" w:eastAsia="Times New Roman" w:hAnsi="Arial" w:cs="Arial"/>
          <w:color w:val="363636"/>
          <w:sz w:val="20"/>
          <w:szCs w:val="20"/>
          <w:vertAlign w:val="superscript"/>
        </w:rPr>
        <w:t>14</w:t>
      </w:r>
      <w:r w:rsidRPr="006E12E9">
        <w:rPr>
          <w:rFonts w:ascii="Arial" w:eastAsia="Times New Roman" w:hAnsi="Arial" w:cs="Arial"/>
          <w:color w:val="363636"/>
          <w:sz w:val="20"/>
          <w:szCs w:val="20"/>
        </w:rPr>
        <w:t xml:space="preserve">C]-labeling and transcript analysis by RNA-seq revealed features of Bayberry wax accumulation that are distinctly different from conventional triacylglycerol production. Together, these results indicate that the extracellular glycerolipids in Bayberry wax are synthesized by a novel pathway that differs from previously defined triacylglycerol biosynthesis pathways. An increased understanding of this process may prove useful in engineering plants for secretion of high energy and high value lipids, particularly those that have toxic or negative consequences when accumulated inside cells.  </w:t>
      </w:r>
    </w:p>
    <w:p w14:paraId="191C88CD"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76B8E913" w14:textId="77777777" w:rsidR="007B274B" w:rsidRDefault="005332D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EndPr/>
        <w:sdtContent>
          <w:r>
            <w:rPr>
              <w:rFonts w:ascii="Arial" w:eastAsia="Times New Roman" w:hAnsi="Arial" w:cs="Arial"/>
              <w:color w:val="363636"/>
              <w:sz w:val="20"/>
              <w:szCs w:val="20"/>
            </w:rPr>
            <w:t>Program Manager, Office of Biological and Environmental Research</w:t>
          </w:r>
        </w:sdtContent>
      </w:sdt>
      <w:r w:rsidR="007B274B" w:rsidRPr="007B274B">
        <w:rPr>
          <w:rFonts w:ascii="Arial" w:eastAsia="Times New Roman" w:hAnsi="Arial" w:cs="Arial"/>
          <w:color w:val="363636"/>
          <w:sz w:val="20"/>
          <w:szCs w:val="20"/>
        </w:rPr>
        <w:br/>
      </w:r>
      <w:hyperlink r:id="rId11"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2ED27E7B" w14:textId="77777777" w:rsidR="009A66FB" w:rsidRDefault="009A66FB" w:rsidP="006C6B37">
      <w:pPr>
        <w:spacing w:after="180" w:line="285" w:lineRule="atLeast"/>
        <w:rPr>
          <w:rFonts w:ascii="Arial" w:eastAsia="Times New Roman" w:hAnsi="Arial" w:cs="Arial"/>
          <w:b/>
          <w:color w:val="363636"/>
          <w:sz w:val="25"/>
          <w:szCs w:val="25"/>
        </w:rPr>
      </w:pPr>
      <w:r w:rsidRPr="009A66FB">
        <w:rPr>
          <w:rFonts w:ascii="Arial" w:eastAsia="Times New Roman" w:hAnsi="Arial" w:cs="Arial"/>
          <w:b/>
          <w:color w:val="363636"/>
          <w:sz w:val="25"/>
          <w:szCs w:val="25"/>
        </w:rPr>
        <w:t>(PI Contact)</w:t>
      </w:r>
    </w:p>
    <w:p w14:paraId="4CA91D12" w14:textId="02223019" w:rsidR="006E12E9" w:rsidRPr="006E12E9" w:rsidRDefault="006E12E9" w:rsidP="006E12E9">
      <w:pPr>
        <w:spacing w:after="180" w:line="285" w:lineRule="atLeast"/>
        <w:rPr>
          <w:rFonts w:ascii="Arial" w:eastAsia="Times New Roman" w:hAnsi="Arial" w:cs="Arial"/>
          <w:bCs/>
          <w:color w:val="363636"/>
          <w:sz w:val="20"/>
          <w:szCs w:val="20"/>
        </w:rPr>
      </w:pPr>
      <w:r w:rsidRPr="006E12E9">
        <w:rPr>
          <w:rFonts w:ascii="Arial" w:eastAsia="Times New Roman" w:hAnsi="Arial" w:cs="Arial"/>
          <w:bCs/>
          <w:color w:val="363636"/>
          <w:sz w:val="20"/>
          <w:szCs w:val="20"/>
        </w:rPr>
        <w:t xml:space="preserve">John B. Ohlrogge </w:t>
      </w:r>
      <w:r>
        <w:rPr>
          <w:rFonts w:ascii="Arial" w:eastAsia="Times New Roman" w:hAnsi="Arial" w:cs="Arial"/>
          <w:bCs/>
          <w:color w:val="363636"/>
          <w:sz w:val="20"/>
          <w:szCs w:val="20"/>
        </w:rPr>
        <w:br/>
      </w:r>
      <w:r w:rsidRPr="006E12E9">
        <w:rPr>
          <w:rFonts w:ascii="Arial" w:eastAsia="Times New Roman" w:hAnsi="Arial" w:cs="Arial"/>
          <w:bCs/>
          <w:color w:val="363636"/>
          <w:sz w:val="20"/>
          <w:szCs w:val="20"/>
        </w:rPr>
        <w:t xml:space="preserve">Michigan State University </w:t>
      </w:r>
      <w:r>
        <w:rPr>
          <w:rFonts w:ascii="Arial" w:eastAsia="Times New Roman" w:hAnsi="Arial" w:cs="Arial"/>
          <w:bCs/>
          <w:color w:val="363636"/>
          <w:sz w:val="20"/>
          <w:szCs w:val="20"/>
        </w:rPr>
        <w:br/>
      </w:r>
      <w:hyperlink r:id="rId12" w:history="1">
        <w:r w:rsidRPr="006E12E9">
          <w:rPr>
            <w:rStyle w:val="Hyperlink"/>
            <w:rFonts w:ascii="Arial" w:eastAsia="Times New Roman" w:hAnsi="Arial" w:cs="Arial"/>
            <w:bCs/>
            <w:sz w:val="20"/>
            <w:szCs w:val="20"/>
          </w:rPr>
          <w:t>ohlrogge@msu.edu</w:t>
        </w:r>
      </w:hyperlink>
      <w:r w:rsidRPr="006E12E9">
        <w:rPr>
          <w:rFonts w:ascii="Arial" w:eastAsia="Times New Roman" w:hAnsi="Arial" w:cs="Arial"/>
          <w:bCs/>
          <w:color w:val="363636"/>
          <w:sz w:val="20"/>
          <w:szCs w:val="20"/>
        </w:rPr>
        <w:t xml:space="preserve"> </w:t>
      </w:r>
    </w:p>
    <w:p w14:paraId="44B89087" w14:textId="77777777" w:rsidR="007B274B" w:rsidRPr="007B274B" w:rsidRDefault="007B274B" w:rsidP="009A66FB">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lastRenderedPageBreak/>
        <w:t>Funding</w:t>
      </w:r>
    </w:p>
    <w:p w14:paraId="6E30F7AB" w14:textId="77777777" w:rsidR="006E12E9" w:rsidRPr="006E12E9" w:rsidRDefault="006E12E9" w:rsidP="006E12E9">
      <w:pPr>
        <w:widowControl w:val="0"/>
        <w:autoSpaceDE w:val="0"/>
        <w:autoSpaceDN w:val="0"/>
        <w:adjustRightInd w:val="0"/>
        <w:spacing w:after="0"/>
        <w:rPr>
          <w:rFonts w:ascii="Arial" w:eastAsia="Times New Roman" w:hAnsi="Arial" w:cs="Arial"/>
          <w:sz w:val="20"/>
          <w:szCs w:val="20"/>
        </w:rPr>
      </w:pPr>
      <w:r w:rsidRPr="006E12E9">
        <w:rPr>
          <w:rFonts w:ascii="Arial" w:eastAsia="Times New Roman" w:hAnsi="Arial" w:cs="Arial"/>
          <w:sz w:val="20"/>
          <w:szCs w:val="20"/>
        </w:rPr>
        <w:t>This work was funded by the DOE Great Lakes Bioenergy Research Center (DOE BER Office of Science DE-FC02-07ER64494) and a National Science and Engineering Research Council of Canada postgraduate fellowship (PGS-D3).</w:t>
      </w:r>
    </w:p>
    <w:p w14:paraId="04EE5497" w14:textId="77777777" w:rsid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Publications</w:t>
      </w:r>
    </w:p>
    <w:p w14:paraId="26904B8F" w14:textId="72146C0B" w:rsidR="00BE7F5F" w:rsidRPr="006E12E9" w:rsidRDefault="006E12E9" w:rsidP="006E12E9">
      <w:pPr>
        <w:widowControl w:val="0"/>
        <w:autoSpaceDE w:val="0"/>
        <w:autoSpaceDN w:val="0"/>
        <w:adjustRightInd w:val="0"/>
        <w:rPr>
          <w:rFonts w:ascii="Arial" w:hAnsi="Arial" w:cs="Arial"/>
          <w:sz w:val="20"/>
          <w:szCs w:val="20"/>
        </w:rPr>
      </w:pPr>
      <w:r w:rsidRPr="006E12E9">
        <w:rPr>
          <w:rFonts w:ascii="Arial" w:hAnsi="Arial" w:cs="Arial"/>
          <w:sz w:val="20"/>
          <w:szCs w:val="20"/>
        </w:rPr>
        <w:t>J.P. Simpson and J.B. Ohlrogge, “A Novel Pathway for Triacylglycerol Biosynthesis Is Responsible for the Accumulation of Massive Quantities of Glycerolipids in the Surface Wax of Bayberry (</w:t>
      </w:r>
      <w:r w:rsidRPr="006E12E9">
        <w:rPr>
          <w:rFonts w:ascii="Arial" w:hAnsi="Arial" w:cs="Arial"/>
          <w:i/>
          <w:sz w:val="20"/>
          <w:szCs w:val="20"/>
        </w:rPr>
        <w:t>Myrica pensylvanica</w:t>
      </w:r>
      <w:r w:rsidRPr="006E12E9">
        <w:rPr>
          <w:rFonts w:ascii="Arial" w:hAnsi="Arial" w:cs="Arial"/>
          <w:sz w:val="20"/>
          <w:szCs w:val="20"/>
        </w:rPr>
        <w:t>) Fruit</w:t>
      </w:r>
      <w:r w:rsidRPr="006E12E9">
        <w:rPr>
          <w:rFonts w:ascii="Arial" w:hAnsi="Arial" w:cs="Arial"/>
          <w:b/>
          <w:sz w:val="20"/>
          <w:szCs w:val="20"/>
        </w:rPr>
        <w:t>.”</w:t>
      </w:r>
      <w:r w:rsidRPr="006E12E9">
        <w:rPr>
          <w:rFonts w:ascii="Arial" w:hAnsi="Arial" w:cs="Arial"/>
          <w:sz w:val="20"/>
          <w:szCs w:val="20"/>
        </w:rPr>
        <w:t xml:space="preserve"> </w:t>
      </w:r>
      <w:r w:rsidRPr="006E12E9">
        <w:rPr>
          <w:rFonts w:ascii="Arial" w:hAnsi="Arial" w:cs="Arial"/>
          <w:i/>
          <w:sz w:val="20"/>
          <w:szCs w:val="20"/>
        </w:rPr>
        <w:t>The Plant Cell</w:t>
      </w:r>
      <w:r w:rsidRPr="006E12E9">
        <w:rPr>
          <w:rFonts w:ascii="Arial" w:hAnsi="Arial" w:cs="Arial"/>
          <w:sz w:val="20"/>
          <w:szCs w:val="20"/>
        </w:rPr>
        <w:t xml:space="preserve">, </w:t>
      </w:r>
      <w:r w:rsidRPr="006E12E9">
        <w:rPr>
          <w:rFonts w:ascii="Arial" w:hAnsi="Arial" w:cs="Arial"/>
          <w:b/>
          <w:sz w:val="20"/>
          <w:szCs w:val="20"/>
        </w:rPr>
        <w:t>28, 248</w:t>
      </w:r>
      <w:r w:rsidRPr="006E12E9">
        <w:rPr>
          <w:rFonts w:ascii="Arial" w:hAnsi="Arial" w:cs="Arial"/>
          <w:sz w:val="20"/>
          <w:szCs w:val="20"/>
        </w:rPr>
        <w:t xml:space="preserve"> (2016) [DOI: 10.1105/tpc.15.00900] </w:t>
      </w:r>
    </w:p>
    <w:p w14:paraId="7DED3B3C"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Related Links</w:t>
      </w:r>
    </w:p>
    <w:p w14:paraId="11065866" w14:textId="77777777" w:rsidR="007B274B" w:rsidRPr="00A35641" w:rsidRDefault="003224CD" w:rsidP="006C6B37">
      <w:pPr>
        <w:spacing w:after="180" w:line="285" w:lineRule="atLeast"/>
        <w:rPr>
          <w:rFonts w:ascii="Arial" w:eastAsia="Times New Roman" w:hAnsi="Arial" w:cs="Arial"/>
          <w:color w:val="363636"/>
          <w:sz w:val="20"/>
          <w:szCs w:val="20"/>
        </w:rPr>
      </w:pPr>
      <w:sdt>
        <w:sdtPr>
          <w:rPr>
            <w:rFonts w:ascii="Arial" w:eastAsia="Times New Roman" w:hAnsi="Arial" w:cs="Arial"/>
            <w:color w:val="363636"/>
            <w:sz w:val="20"/>
            <w:szCs w:val="20"/>
          </w:rPr>
          <w:id w:val="-1026868570"/>
          <w:placeholder>
            <w:docPart w:val="0D4D17B9A54EF24587E923E31D132116"/>
          </w:placeholder>
          <w:temporary/>
          <w:showingPlcHdr/>
        </w:sdtPr>
        <w:sdtEndPr/>
        <w:sdtContent>
          <w:r w:rsidR="0021623B" w:rsidRPr="00BF0079">
            <w:rPr>
              <w:rFonts w:ascii="Arial" w:eastAsia="Times New Roman" w:hAnsi="Arial" w:cs="Arial"/>
              <w:color w:val="363636"/>
              <w:sz w:val="20"/>
              <w:szCs w:val="20"/>
              <w:highlight w:val="yellow"/>
            </w:rPr>
            <w:t>[include optional related links, one per line]</w:t>
          </w:r>
        </w:sdtContent>
      </w:sdt>
      <w:r w:rsidR="007B274B" w:rsidRPr="007B274B">
        <w:rPr>
          <w:rFonts w:ascii="Arial" w:eastAsia="Times New Roman" w:hAnsi="Arial" w:cs="Arial"/>
          <w:color w:val="363636"/>
          <w:sz w:val="20"/>
          <w:szCs w:val="20"/>
        </w:rPr>
        <w:t xml:space="preserve"> </w:t>
      </w:r>
    </w:p>
    <w:p w14:paraId="3B79EE3D" w14:textId="77777777" w:rsidR="0026738D" w:rsidRDefault="0026738D" w:rsidP="00A35641">
      <w:pPr>
        <w:spacing w:after="120"/>
      </w:pPr>
    </w:p>
    <w:p w14:paraId="4FB561F1" w14:textId="77777777" w:rsidR="0026738D" w:rsidRDefault="00175E67" w:rsidP="0026738D">
      <w:pPr>
        <w:spacing w:after="120"/>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7C7B34D6" w14:textId="77777777" w:rsidR="00175E67" w:rsidRDefault="00175E67" w:rsidP="0026738D">
      <w:pPr>
        <w:spacing w:after="120"/>
      </w:pPr>
      <w:r w:rsidRPr="00175E67">
        <w:t>[</w:t>
      </w:r>
      <w:r>
        <w:t>Yes or No</w:t>
      </w:r>
      <w:r w:rsidRPr="00175E67">
        <w:t>]</w:t>
      </w:r>
    </w:p>
    <w:p w14:paraId="77BCEB6F" w14:textId="77777777" w:rsidR="008C0CBD" w:rsidRDefault="008C0CBD" w:rsidP="008C0CBD">
      <w:pPr>
        <w:rPr>
          <w:rFonts w:ascii="Times New Roman" w:eastAsia="Times New Roman" w:hAnsi="Times New Roman" w:cs="Times New Roman"/>
          <w:b/>
          <w:kern w:val="36"/>
          <w:sz w:val="40"/>
          <w:szCs w:val="40"/>
        </w:rPr>
      </w:pPr>
    </w:p>
    <w:p w14:paraId="43EB0FEB" w14:textId="77777777" w:rsidR="00047DF9" w:rsidRPr="008C0CBD" w:rsidRDefault="00047DF9" w:rsidP="008C0CBD"/>
    <w:p w14:paraId="25A0EA73" w14:textId="77777777" w:rsidR="008C0CBD" w:rsidRDefault="008C0CBD" w:rsidP="008C0CBD"/>
    <w:p w14:paraId="294F11A0" w14:textId="77777777" w:rsidR="008C0CBD" w:rsidRPr="00733489" w:rsidRDefault="008C0CBD" w:rsidP="00733489">
      <w:pPr>
        <w:tabs>
          <w:tab w:val="left" w:pos="7227"/>
        </w:tabs>
      </w:pPr>
    </w:p>
    <w:p w14:paraId="5963E46A" w14:textId="77777777" w:rsidR="008C0CBD" w:rsidRPr="008C0CBD" w:rsidRDefault="008C0CBD" w:rsidP="008C0CBD">
      <w:pPr>
        <w:tabs>
          <w:tab w:val="left" w:pos="7227"/>
        </w:tabs>
      </w:pPr>
    </w:p>
    <w:sectPr w:rsidR="008C0CBD" w:rsidRPr="008C0CBD" w:rsidSect="009A66FB">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9D3F6" w14:textId="77777777" w:rsidR="003224CD" w:rsidRDefault="003224CD" w:rsidP="000B4810">
      <w:pPr>
        <w:spacing w:after="0" w:line="240" w:lineRule="auto"/>
      </w:pPr>
      <w:r>
        <w:separator/>
      </w:r>
    </w:p>
  </w:endnote>
  <w:endnote w:type="continuationSeparator" w:id="0">
    <w:p w14:paraId="1D22A794" w14:textId="77777777" w:rsidR="003224CD" w:rsidRDefault="003224CD"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5B03C" w14:textId="77777777" w:rsidR="003224CD" w:rsidRDefault="003224CD" w:rsidP="000B4810">
      <w:pPr>
        <w:spacing w:after="0" w:line="240" w:lineRule="auto"/>
      </w:pPr>
      <w:r>
        <w:separator/>
      </w:r>
    </w:p>
  </w:footnote>
  <w:footnote w:type="continuationSeparator" w:id="0">
    <w:p w14:paraId="6CE5A097" w14:textId="77777777" w:rsidR="003224CD" w:rsidRDefault="003224CD" w:rsidP="000B48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FFFF" w:themeColor="background1"/>
      </w:rPr>
      <w:id w:val="565053189"/>
      <w:docPartObj>
        <w:docPartGallery w:val="Page Numbers (Top of Page)"/>
        <w:docPartUnique/>
      </w:docPartObj>
    </w:sdtPr>
    <w:sdtEndPr/>
    <w:sdtContent>
      <w:p w14:paraId="19432427" w14:textId="77777777" w:rsidR="005A3AA6" w:rsidRPr="00245C9E" w:rsidRDefault="005A3AA6" w:rsidP="004F42BF">
        <w:pPr>
          <w:pStyle w:val="Header"/>
          <w:shd w:val="clear" w:color="auto" w:fill="004285"/>
          <w:jc w:val="center"/>
          <w:rPr>
            <w:b/>
            <w:color w:val="FFFFFF" w:themeColor="background1"/>
            <w:sz w:val="24"/>
          </w:rPr>
        </w:pPr>
        <w:r>
          <w:rPr>
            <w:b/>
            <w:color w:val="FFFFFF" w:themeColor="background1"/>
          </w:rPr>
          <w:t>BER</w:t>
        </w:r>
        <w:r w:rsidRPr="00245C9E">
          <w:rPr>
            <w:b/>
            <w:color w:val="FFFFFF" w:themeColor="background1"/>
          </w:rPr>
          <w:t xml:space="preserve"> </w:t>
        </w:r>
        <w:r w:rsidRPr="00245C9E">
          <w:rPr>
            <w:b/>
            <w:color w:val="FFFFFF" w:themeColor="background1"/>
            <w:sz w:val="24"/>
          </w:rPr>
          <w:t>Highlights Template</w:t>
        </w:r>
      </w:p>
    </w:sdtContent>
  </w:sdt>
  <w:p w14:paraId="3FCEADCE" w14:textId="77777777" w:rsidR="005A3AA6" w:rsidRPr="004F42BF" w:rsidRDefault="005A3AA6" w:rsidP="004F42BF">
    <w:pPr>
      <w:pStyle w:val="Header"/>
      <w:shd w:val="clear" w:color="auto" w:fill="004285"/>
      <w:jc w:val="center"/>
      <w:rPr>
        <w:color w:val="FFFFFF" w:themeColor="background1"/>
        <w:sz w:val="20"/>
      </w:rPr>
    </w:pPr>
    <w:r w:rsidRPr="00245C9E">
      <w:rPr>
        <w:color w:val="FFFFFF" w:themeColor="background1"/>
        <w:sz w:val="20"/>
      </w:rPr>
      <w:t>SC-</w:t>
    </w:r>
    <w:r>
      <w:rPr>
        <w:color w:val="FFFFFF" w:themeColor="background1"/>
        <w:sz w:val="20"/>
      </w:rPr>
      <w:t>23 Nov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5E"/>
    <w:rsid w:val="00015CE8"/>
    <w:rsid w:val="00015D92"/>
    <w:rsid w:val="00046418"/>
    <w:rsid w:val="00047DF9"/>
    <w:rsid w:val="00067764"/>
    <w:rsid w:val="000B4810"/>
    <w:rsid w:val="000B484E"/>
    <w:rsid w:val="000C0BC5"/>
    <w:rsid w:val="000D498A"/>
    <w:rsid w:val="000E1A1B"/>
    <w:rsid w:val="000F6F58"/>
    <w:rsid w:val="0011329C"/>
    <w:rsid w:val="001428C1"/>
    <w:rsid w:val="00157E56"/>
    <w:rsid w:val="001658A3"/>
    <w:rsid w:val="00175E67"/>
    <w:rsid w:val="00192A66"/>
    <w:rsid w:val="001A2698"/>
    <w:rsid w:val="001A2CBE"/>
    <w:rsid w:val="001A746A"/>
    <w:rsid w:val="001D66F0"/>
    <w:rsid w:val="001F5864"/>
    <w:rsid w:val="00211CC7"/>
    <w:rsid w:val="0021623B"/>
    <w:rsid w:val="00233DC8"/>
    <w:rsid w:val="00247EA0"/>
    <w:rsid w:val="0025497A"/>
    <w:rsid w:val="00257E2C"/>
    <w:rsid w:val="0026738D"/>
    <w:rsid w:val="00290B1F"/>
    <w:rsid w:val="002A7287"/>
    <w:rsid w:val="002A79E7"/>
    <w:rsid w:val="002C40C6"/>
    <w:rsid w:val="002D5D75"/>
    <w:rsid w:val="002E42A2"/>
    <w:rsid w:val="002F4910"/>
    <w:rsid w:val="002F5B5E"/>
    <w:rsid w:val="003224CD"/>
    <w:rsid w:val="00337F48"/>
    <w:rsid w:val="00352F4A"/>
    <w:rsid w:val="00355F66"/>
    <w:rsid w:val="00383BB6"/>
    <w:rsid w:val="003A0B20"/>
    <w:rsid w:val="0042647A"/>
    <w:rsid w:val="0047291F"/>
    <w:rsid w:val="00476C43"/>
    <w:rsid w:val="004919C4"/>
    <w:rsid w:val="004A6269"/>
    <w:rsid w:val="004B0B77"/>
    <w:rsid w:val="004C2BD8"/>
    <w:rsid w:val="004F42BF"/>
    <w:rsid w:val="00500309"/>
    <w:rsid w:val="00500BB6"/>
    <w:rsid w:val="005105F5"/>
    <w:rsid w:val="005248D2"/>
    <w:rsid w:val="005332DD"/>
    <w:rsid w:val="00535DFF"/>
    <w:rsid w:val="00554BD1"/>
    <w:rsid w:val="00562AD0"/>
    <w:rsid w:val="00571E7D"/>
    <w:rsid w:val="005819FC"/>
    <w:rsid w:val="00585456"/>
    <w:rsid w:val="00593254"/>
    <w:rsid w:val="005977F0"/>
    <w:rsid w:val="005A3AA6"/>
    <w:rsid w:val="005C4E24"/>
    <w:rsid w:val="005E2DC4"/>
    <w:rsid w:val="005E748C"/>
    <w:rsid w:val="005F564A"/>
    <w:rsid w:val="005F7FC7"/>
    <w:rsid w:val="0062442A"/>
    <w:rsid w:val="00636AC8"/>
    <w:rsid w:val="00636FEB"/>
    <w:rsid w:val="00640391"/>
    <w:rsid w:val="0064473C"/>
    <w:rsid w:val="00646449"/>
    <w:rsid w:val="00646A02"/>
    <w:rsid w:val="006542B3"/>
    <w:rsid w:val="00660631"/>
    <w:rsid w:val="00665232"/>
    <w:rsid w:val="0067240D"/>
    <w:rsid w:val="00673449"/>
    <w:rsid w:val="0068372E"/>
    <w:rsid w:val="006C6B37"/>
    <w:rsid w:val="006C7C12"/>
    <w:rsid w:val="006D4699"/>
    <w:rsid w:val="006E0823"/>
    <w:rsid w:val="006E12E9"/>
    <w:rsid w:val="006F7D7C"/>
    <w:rsid w:val="00711982"/>
    <w:rsid w:val="00716D69"/>
    <w:rsid w:val="00721BF0"/>
    <w:rsid w:val="00733489"/>
    <w:rsid w:val="007432D1"/>
    <w:rsid w:val="00745A65"/>
    <w:rsid w:val="0074746D"/>
    <w:rsid w:val="007613CC"/>
    <w:rsid w:val="0078735F"/>
    <w:rsid w:val="00793A58"/>
    <w:rsid w:val="007A61C0"/>
    <w:rsid w:val="007B274B"/>
    <w:rsid w:val="007B4A35"/>
    <w:rsid w:val="007B53AA"/>
    <w:rsid w:val="007C1100"/>
    <w:rsid w:val="007C2943"/>
    <w:rsid w:val="007C52C5"/>
    <w:rsid w:val="007D5911"/>
    <w:rsid w:val="007F2A8A"/>
    <w:rsid w:val="00801572"/>
    <w:rsid w:val="0082296E"/>
    <w:rsid w:val="00825983"/>
    <w:rsid w:val="00826949"/>
    <w:rsid w:val="00843576"/>
    <w:rsid w:val="008508EC"/>
    <w:rsid w:val="00850A3D"/>
    <w:rsid w:val="00854ECB"/>
    <w:rsid w:val="00873AC2"/>
    <w:rsid w:val="00874C5E"/>
    <w:rsid w:val="00883B26"/>
    <w:rsid w:val="008B7C10"/>
    <w:rsid w:val="008C0CBD"/>
    <w:rsid w:val="008C23B0"/>
    <w:rsid w:val="008D156E"/>
    <w:rsid w:val="008D4B8D"/>
    <w:rsid w:val="008E6D5B"/>
    <w:rsid w:val="00902C20"/>
    <w:rsid w:val="00904EEB"/>
    <w:rsid w:val="00985676"/>
    <w:rsid w:val="00996F03"/>
    <w:rsid w:val="009A590B"/>
    <w:rsid w:val="009A66FB"/>
    <w:rsid w:val="009D581F"/>
    <w:rsid w:val="009D766D"/>
    <w:rsid w:val="009F61EB"/>
    <w:rsid w:val="00A11F18"/>
    <w:rsid w:val="00A35641"/>
    <w:rsid w:val="00A5359A"/>
    <w:rsid w:val="00AE7790"/>
    <w:rsid w:val="00B054FD"/>
    <w:rsid w:val="00B05B6A"/>
    <w:rsid w:val="00B217FC"/>
    <w:rsid w:val="00B41B01"/>
    <w:rsid w:val="00B53DF7"/>
    <w:rsid w:val="00B55CCD"/>
    <w:rsid w:val="00B62030"/>
    <w:rsid w:val="00B81046"/>
    <w:rsid w:val="00BB7E2C"/>
    <w:rsid w:val="00BD2EE7"/>
    <w:rsid w:val="00BD4E92"/>
    <w:rsid w:val="00BD7CF6"/>
    <w:rsid w:val="00BE7F5F"/>
    <w:rsid w:val="00BF0079"/>
    <w:rsid w:val="00C02CCD"/>
    <w:rsid w:val="00C32F99"/>
    <w:rsid w:val="00C34380"/>
    <w:rsid w:val="00C3462D"/>
    <w:rsid w:val="00C525E6"/>
    <w:rsid w:val="00C57577"/>
    <w:rsid w:val="00C702C6"/>
    <w:rsid w:val="00C70D4B"/>
    <w:rsid w:val="00C71A3B"/>
    <w:rsid w:val="00C93BC1"/>
    <w:rsid w:val="00CA28EF"/>
    <w:rsid w:val="00CA72ED"/>
    <w:rsid w:val="00CB4C43"/>
    <w:rsid w:val="00CD34FC"/>
    <w:rsid w:val="00D21AC2"/>
    <w:rsid w:val="00D3194B"/>
    <w:rsid w:val="00D32F0A"/>
    <w:rsid w:val="00D36E52"/>
    <w:rsid w:val="00D4231E"/>
    <w:rsid w:val="00D43043"/>
    <w:rsid w:val="00D6358C"/>
    <w:rsid w:val="00D644E2"/>
    <w:rsid w:val="00D724A8"/>
    <w:rsid w:val="00D912A1"/>
    <w:rsid w:val="00DB6B14"/>
    <w:rsid w:val="00DF251B"/>
    <w:rsid w:val="00DF6F3F"/>
    <w:rsid w:val="00E02D4F"/>
    <w:rsid w:val="00E0430B"/>
    <w:rsid w:val="00E0604F"/>
    <w:rsid w:val="00E14966"/>
    <w:rsid w:val="00E31609"/>
    <w:rsid w:val="00E4011F"/>
    <w:rsid w:val="00E54DF0"/>
    <w:rsid w:val="00E667B6"/>
    <w:rsid w:val="00E777FB"/>
    <w:rsid w:val="00E94218"/>
    <w:rsid w:val="00EA0F01"/>
    <w:rsid w:val="00ED6ABF"/>
    <w:rsid w:val="00EE05AE"/>
    <w:rsid w:val="00EE4DB6"/>
    <w:rsid w:val="00F01731"/>
    <w:rsid w:val="00F51661"/>
    <w:rsid w:val="00F7597A"/>
    <w:rsid w:val="00F76793"/>
    <w:rsid w:val="00F775A3"/>
    <w:rsid w:val="00F87013"/>
    <w:rsid w:val="00F9462B"/>
    <w:rsid w:val="00FA3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24C7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paragraph" w:customStyle="1" w:styleId="EndNoteBibliography">
    <w:name w:val="EndNote Bibliography"/>
    <w:basedOn w:val="Normal"/>
    <w:rsid w:val="00BE7F5F"/>
    <w:pPr>
      <w:spacing w:after="0" w:line="240" w:lineRule="auto"/>
    </w:pPr>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ent.peters@science.doe.gov" TargetMode="External"/><Relationship Id="rId12" Type="http://schemas.openxmlformats.org/officeDocument/2006/relationships/hyperlink" Target="mailto:ohlrogge@msu.edu"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nielsen:Library:Caches:TemporaryItems:Outlook%20Temp:BER%20Highlight_nkp_Template_2015-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270A1D" w:rsidRDefault="00893CCF">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0D4D17B9A54EF24587E923E31D132116"/>
        <w:category>
          <w:name w:val="General"/>
          <w:gallery w:val="placeholder"/>
        </w:category>
        <w:types>
          <w:type w:val="bbPlcHdr"/>
        </w:types>
        <w:behaviors>
          <w:behavior w:val="content"/>
        </w:behaviors>
        <w:guid w:val="{4757FD84-787F-024C-821B-E1E74E3F2FEF}"/>
      </w:docPartPr>
      <w:docPartBody>
        <w:p w:rsidR="00270A1D" w:rsidRDefault="00893CCF">
          <w:pPr>
            <w:pStyle w:val="0D4D17B9A54EF24587E923E31D132116"/>
          </w:pPr>
          <w:r>
            <w:rPr>
              <w:rFonts w:ascii="Arial" w:eastAsia="Times New Roman" w:hAnsi="Arial" w:cs="Arial"/>
              <w:color w:val="363636"/>
              <w:sz w:val="20"/>
              <w:szCs w:val="20"/>
            </w:rPr>
            <w:t>[include optional related links, one per 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CF"/>
    <w:rsid w:val="001D1958"/>
    <w:rsid w:val="00270A1D"/>
    <w:rsid w:val="007D2A24"/>
    <w:rsid w:val="00823539"/>
    <w:rsid w:val="00893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42E738"/>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43D6E83086283741BB71141D895F36CE">
    <w:name w:val="43D6E83086283741BB71141D895F36CE"/>
    <w:rsid w:val="00270A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 xsi:nil="true"/>
    <PublishingExpirationDate xmlns="http://schemas.microsoft.com/sharepoint/v3" xsi:nil="true"/>
    <PublishingStartDate xmlns="http://schemas.microsoft.com/sharepoint/v3" xsi:nil="true"/>
    <_dlc_DocId xmlns="f66da2ca-f37c-4205-929f-e8e9af1907d3">HUBDOC-169-520</_dlc_DocId>
    <_dlc_DocIdUrl xmlns="f66da2ca-f37c-4205-929f-e8e9af1907d3">
      <Url>https://intranet.wei.wisc.edu/glbrc/doe/_layouts/15/DocIdRedir.aspx?ID=HUBDOC-169-520</Url>
      <Description>HUBDOC-169-520</Description>
    </_dlc_DocIdUrl>
  </documentManagement>
</p:properties>
</file>

<file path=customXml/itemProps1.xml><?xml version="1.0" encoding="utf-8"?>
<ds:datastoreItem xmlns:ds="http://schemas.openxmlformats.org/officeDocument/2006/customXml" ds:itemID="{255E0B38-F4EF-43D2-A1DC-72B4B025330B}">
  <ds:schemaRefs>
    <ds:schemaRef ds:uri="http://schemas.microsoft.com/sharepoint/v3/contenttype/forms"/>
  </ds:schemaRefs>
</ds:datastoreItem>
</file>

<file path=customXml/itemProps2.xml><?xml version="1.0" encoding="utf-8"?>
<ds:datastoreItem xmlns:ds="http://schemas.openxmlformats.org/officeDocument/2006/customXml" ds:itemID="{009EF71E-52D6-4EB1-8722-11B3B13D7237}">
  <ds:schemaRefs>
    <ds:schemaRef ds:uri="http://schemas.microsoft.com/sharepoint/events"/>
  </ds:schemaRefs>
</ds:datastoreItem>
</file>

<file path=customXml/itemProps3.xml><?xml version="1.0" encoding="utf-8"?>
<ds:datastoreItem xmlns:ds="http://schemas.openxmlformats.org/officeDocument/2006/customXml" ds:itemID="{64F9276F-3697-4847-8C75-D5CE9A956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7F1449-C850-4815-A545-8C4417C0D235}">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Macintosh HD:Users:tnielsen:Library:Caches:TemporaryItems:Outlook Temp:BER Highlight_nkp_Template_2015-1-6.dotx</Template>
  <TotalTime>7</TotalTime>
  <Pages>2</Pages>
  <Words>504</Words>
  <Characters>2877</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Matthew Wisniewski</cp:lastModifiedBy>
  <cp:revision>5</cp:revision>
  <dcterms:created xsi:type="dcterms:W3CDTF">2016-02-23T16:26:00Z</dcterms:created>
  <dcterms:modified xsi:type="dcterms:W3CDTF">2016-02-23T16:52:00Z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309f0fef-a3ff-4abb-b8dd-d745b302f24e</vt:lpwstr>
  </property>
  <property fmtid="{D5CDD505-2E9C-101B-9397-08002B2CF9AE}" pid="4" name="TaxKeyword">
    <vt:lpwstr/>
  </property>
</Properties>
</file>