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5B72D" w14:textId="153D200E" w:rsidR="007B274B" w:rsidRPr="007B274B" w:rsidRDefault="00FF27DC"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29</w:t>
      </w:r>
      <w:r w:rsidR="004116C3">
        <w:rPr>
          <w:rFonts w:ascii="Arial" w:eastAsia="Times New Roman" w:hAnsi="Arial" w:cs="Arial"/>
          <w:color w:val="7F7F7F"/>
          <w:sz w:val="20"/>
        </w:rPr>
        <w:t xml:space="preserve"> </w:t>
      </w:r>
      <w:r w:rsidR="00822531">
        <w:rPr>
          <w:rFonts w:ascii="Arial" w:eastAsia="Times New Roman" w:hAnsi="Arial" w:cs="Arial"/>
          <w:color w:val="7F7F7F"/>
          <w:sz w:val="20"/>
        </w:rPr>
        <w:t xml:space="preserve">June </w:t>
      </w:r>
      <w:r w:rsidR="00872103">
        <w:rPr>
          <w:rFonts w:ascii="Arial" w:eastAsia="Times New Roman" w:hAnsi="Arial" w:cs="Arial"/>
          <w:color w:val="7F7F7F"/>
          <w:sz w:val="20"/>
        </w:rPr>
        <w:t>2017</w:t>
      </w:r>
    </w:p>
    <w:p w14:paraId="3B375F5E" w14:textId="7E818A18" w:rsidR="00AC1D25" w:rsidRPr="00AC1D25" w:rsidRDefault="00856182" w:rsidP="00AC1D25">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Cellulosic biofuel contributions to a sustainable energy f</w:t>
      </w:r>
      <w:r w:rsidR="004116C3">
        <w:rPr>
          <w:rFonts w:ascii="Arial" w:eastAsia="Times New Roman" w:hAnsi="Arial" w:cs="Arial"/>
          <w:b/>
          <w:bCs/>
          <w:color w:val="106636"/>
          <w:kern w:val="36"/>
          <w:sz w:val="36"/>
          <w:szCs w:val="36"/>
        </w:rPr>
        <w:t>uture</w:t>
      </w:r>
    </w:p>
    <w:p w14:paraId="5555B72F" w14:textId="60080BE8" w:rsidR="007B274B" w:rsidRPr="007B274B" w:rsidRDefault="00FF27DC"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Understanding the effect</w:t>
      </w:r>
      <w:r w:rsidR="00F77B4A">
        <w:rPr>
          <w:rFonts w:ascii="Arial" w:eastAsia="Times New Roman" w:hAnsi="Arial" w:cs="Arial"/>
          <w:color w:val="989898"/>
          <w:sz w:val="30"/>
          <w:szCs w:val="30"/>
        </w:rPr>
        <w:t xml:space="preserve"> of management choices </w:t>
      </w:r>
      <w:r w:rsidR="00A94B9B">
        <w:rPr>
          <w:rFonts w:ascii="Arial" w:eastAsia="Times New Roman" w:hAnsi="Arial" w:cs="Arial"/>
          <w:color w:val="989898"/>
          <w:sz w:val="30"/>
          <w:szCs w:val="30"/>
        </w:rPr>
        <w:t>is key to</w:t>
      </w:r>
      <w:r>
        <w:rPr>
          <w:rFonts w:ascii="Arial" w:eastAsia="Times New Roman" w:hAnsi="Arial" w:cs="Arial"/>
          <w:color w:val="989898"/>
          <w:sz w:val="30"/>
          <w:szCs w:val="30"/>
        </w:rPr>
        <w:t xml:space="preserve"> realizing </w:t>
      </w:r>
      <w:r w:rsidR="00CD3CF5">
        <w:rPr>
          <w:rFonts w:ascii="Arial" w:eastAsia="Times New Roman" w:hAnsi="Arial" w:cs="Arial"/>
          <w:color w:val="989898"/>
          <w:sz w:val="30"/>
          <w:szCs w:val="30"/>
        </w:rPr>
        <w:t>climate and other</w:t>
      </w:r>
      <w:r w:rsidR="00F77B4A">
        <w:rPr>
          <w:rFonts w:ascii="Arial" w:eastAsia="Times New Roman" w:hAnsi="Arial" w:cs="Arial"/>
          <w:color w:val="989898"/>
          <w:sz w:val="30"/>
          <w:szCs w:val="30"/>
        </w:rPr>
        <w:t xml:space="preserve"> environmental benefits provided by cellulosic bioenergy crops</w:t>
      </w:r>
      <w:r w:rsidR="00267F0E">
        <w:rPr>
          <w:rFonts w:ascii="Arial" w:eastAsia="Times New Roman" w:hAnsi="Arial" w:cs="Arial"/>
          <w:color w:val="989898"/>
          <w:sz w:val="30"/>
          <w:szCs w:val="30"/>
        </w:rPr>
        <w:t>.</w:t>
      </w:r>
    </w:p>
    <w:p w14:paraId="5555B730"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43B5E602" w14:textId="2A4380F5" w:rsidR="00D75A45" w:rsidRDefault="00F06BA5" w:rsidP="00826949">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Cellulosic bioenergy offers environmental benefits not available from other biof</w:t>
      </w:r>
      <w:r w:rsidR="00192A11">
        <w:rPr>
          <w:rFonts w:ascii="Arial" w:eastAsia="Times New Roman" w:hAnsi="Arial" w:cs="Arial"/>
          <w:color w:val="363636"/>
          <w:sz w:val="20"/>
          <w:szCs w:val="20"/>
        </w:rPr>
        <w:t xml:space="preserve">uels, </w:t>
      </w:r>
      <w:r w:rsidR="00FF27DC">
        <w:rPr>
          <w:rFonts w:ascii="Arial" w:eastAsia="Times New Roman" w:hAnsi="Arial" w:cs="Arial"/>
          <w:color w:val="363636"/>
          <w:sz w:val="20"/>
          <w:szCs w:val="20"/>
        </w:rPr>
        <w:t>but</w:t>
      </w:r>
      <w:r w:rsidR="00507A70">
        <w:rPr>
          <w:rFonts w:ascii="Arial" w:eastAsia="Times New Roman" w:hAnsi="Arial" w:cs="Arial"/>
          <w:color w:val="363636"/>
          <w:sz w:val="20"/>
          <w:szCs w:val="20"/>
        </w:rPr>
        <w:t xml:space="preserve"> </w:t>
      </w:r>
      <w:r w:rsidR="00FF27DC">
        <w:rPr>
          <w:rFonts w:ascii="Arial" w:eastAsia="Times New Roman" w:hAnsi="Arial" w:cs="Arial"/>
          <w:color w:val="363636"/>
          <w:sz w:val="20"/>
          <w:szCs w:val="20"/>
        </w:rPr>
        <w:t>require</w:t>
      </w:r>
      <w:r w:rsidR="00507A70">
        <w:rPr>
          <w:rFonts w:ascii="Arial" w:eastAsia="Times New Roman" w:hAnsi="Arial" w:cs="Arial"/>
          <w:color w:val="363636"/>
          <w:sz w:val="20"/>
          <w:szCs w:val="20"/>
        </w:rPr>
        <w:t>s</w:t>
      </w:r>
      <w:r w:rsidR="00C15EF4">
        <w:rPr>
          <w:rFonts w:ascii="Arial" w:eastAsia="Times New Roman" w:hAnsi="Arial" w:cs="Arial"/>
          <w:color w:val="363636"/>
          <w:sz w:val="20"/>
          <w:szCs w:val="20"/>
        </w:rPr>
        <w:t xml:space="preserve"> substantial amounts of land and creates </w:t>
      </w:r>
      <w:r w:rsidR="00FF27DC">
        <w:rPr>
          <w:rFonts w:ascii="Arial" w:eastAsia="Times New Roman" w:hAnsi="Arial" w:cs="Arial"/>
          <w:color w:val="363636"/>
          <w:sz w:val="20"/>
          <w:szCs w:val="20"/>
        </w:rPr>
        <w:t xml:space="preserve">the potential for environmental harm. </w:t>
      </w:r>
      <w:r w:rsidR="00013995">
        <w:rPr>
          <w:rFonts w:ascii="Arial" w:eastAsia="Times New Roman" w:hAnsi="Arial" w:cs="Arial"/>
          <w:color w:val="363636"/>
          <w:sz w:val="20"/>
          <w:szCs w:val="20"/>
        </w:rPr>
        <w:t>I</w:t>
      </w:r>
      <w:r w:rsidR="00D246E9">
        <w:rPr>
          <w:rFonts w:ascii="Arial" w:eastAsia="Times New Roman" w:hAnsi="Arial" w:cs="Arial"/>
          <w:color w:val="363636"/>
          <w:sz w:val="20"/>
          <w:szCs w:val="20"/>
        </w:rPr>
        <w:t>t is</w:t>
      </w:r>
      <w:r w:rsidR="00466F05">
        <w:rPr>
          <w:rFonts w:ascii="Arial" w:eastAsia="Times New Roman" w:hAnsi="Arial" w:cs="Arial"/>
          <w:color w:val="363636"/>
          <w:sz w:val="20"/>
          <w:szCs w:val="20"/>
        </w:rPr>
        <w:t xml:space="preserve"> therefore important</w:t>
      </w:r>
      <w:r w:rsidR="00013995">
        <w:rPr>
          <w:rFonts w:ascii="Arial" w:eastAsia="Times New Roman" w:hAnsi="Arial" w:cs="Arial"/>
          <w:color w:val="363636"/>
          <w:sz w:val="20"/>
          <w:szCs w:val="20"/>
        </w:rPr>
        <w:t xml:space="preserve"> </w:t>
      </w:r>
      <w:r w:rsidR="00D246E9">
        <w:rPr>
          <w:rFonts w:ascii="Arial" w:eastAsia="Times New Roman" w:hAnsi="Arial" w:cs="Arial"/>
          <w:color w:val="363636"/>
          <w:sz w:val="20"/>
          <w:szCs w:val="20"/>
        </w:rPr>
        <w:t xml:space="preserve">to understand </w:t>
      </w:r>
      <w:r w:rsidR="00013995">
        <w:rPr>
          <w:rFonts w:ascii="Arial" w:eastAsia="Times New Roman" w:hAnsi="Arial" w:cs="Arial"/>
          <w:color w:val="363636"/>
          <w:sz w:val="20"/>
          <w:szCs w:val="20"/>
        </w:rPr>
        <w:t xml:space="preserve">how different </w:t>
      </w:r>
      <w:r w:rsidR="005E2964">
        <w:rPr>
          <w:rFonts w:ascii="Arial" w:eastAsia="Times New Roman" w:hAnsi="Arial" w:cs="Arial"/>
          <w:color w:val="363636"/>
          <w:sz w:val="20"/>
          <w:szCs w:val="20"/>
        </w:rPr>
        <w:t xml:space="preserve">bioenergy </w:t>
      </w:r>
      <w:r w:rsidR="00013995">
        <w:rPr>
          <w:rFonts w:ascii="Arial" w:eastAsia="Times New Roman" w:hAnsi="Arial" w:cs="Arial"/>
          <w:color w:val="363636"/>
          <w:sz w:val="20"/>
          <w:szCs w:val="20"/>
        </w:rPr>
        <w:t xml:space="preserve">crop and management choices will simultaneously affect </w:t>
      </w:r>
      <w:r w:rsidR="00D246E9">
        <w:rPr>
          <w:rFonts w:ascii="Arial" w:eastAsia="Times New Roman" w:hAnsi="Arial" w:cs="Arial"/>
          <w:color w:val="363636"/>
          <w:sz w:val="20"/>
          <w:szCs w:val="20"/>
        </w:rPr>
        <w:t>climate mitigation, biodiversity, reactive nitrogen loss, and water use</w:t>
      </w:r>
      <w:r w:rsidR="00013995">
        <w:rPr>
          <w:rFonts w:ascii="Arial" w:eastAsia="Times New Roman" w:hAnsi="Arial" w:cs="Arial"/>
          <w:color w:val="363636"/>
          <w:sz w:val="20"/>
          <w:szCs w:val="20"/>
        </w:rPr>
        <w:t xml:space="preserve"> in future biofuel landscapes</w:t>
      </w:r>
      <w:r w:rsidR="00D246E9">
        <w:rPr>
          <w:rFonts w:ascii="Arial" w:eastAsia="Times New Roman" w:hAnsi="Arial" w:cs="Arial"/>
          <w:color w:val="363636"/>
          <w:sz w:val="20"/>
          <w:szCs w:val="20"/>
        </w:rPr>
        <w:t>.</w:t>
      </w:r>
    </w:p>
    <w:p w14:paraId="5555B732"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555B733" w14:textId="14AB4C57" w:rsidR="007B274B" w:rsidRPr="007B274B" w:rsidRDefault="00FE7A05" w:rsidP="00125359">
      <w:pPr>
        <w:spacing w:after="180" w:line="240" w:lineRule="auto"/>
        <w:rPr>
          <w:rFonts w:ascii="Arial" w:eastAsia="Times New Roman" w:hAnsi="Arial" w:cs="Arial"/>
          <w:color w:val="363636"/>
          <w:sz w:val="20"/>
          <w:szCs w:val="20"/>
        </w:rPr>
      </w:pPr>
      <w:r>
        <w:rPr>
          <w:rFonts w:ascii="Arial" w:eastAsia="Times New Roman" w:hAnsi="Arial" w:cs="Arial"/>
          <w:color w:val="363636"/>
          <w:sz w:val="20"/>
          <w:szCs w:val="20"/>
        </w:rPr>
        <w:t>Recent</w:t>
      </w:r>
      <w:r w:rsidR="00BD1E1E">
        <w:rPr>
          <w:rFonts w:ascii="Arial" w:eastAsia="Times New Roman" w:hAnsi="Arial" w:cs="Arial"/>
          <w:color w:val="363636"/>
          <w:sz w:val="20"/>
          <w:szCs w:val="20"/>
        </w:rPr>
        <w:t xml:space="preserve"> empirical work based on field observations and experiments has improved our </w:t>
      </w:r>
      <w:r>
        <w:rPr>
          <w:rFonts w:ascii="Arial" w:eastAsia="Times New Roman" w:hAnsi="Arial" w:cs="Arial"/>
          <w:color w:val="363636"/>
          <w:sz w:val="20"/>
          <w:szCs w:val="20"/>
        </w:rPr>
        <w:t xml:space="preserve">empirical </w:t>
      </w:r>
      <w:r w:rsidR="00BD1E1E">
        <w:rPr>
          <w:rFonts w:ascii="Arial" w:eastAsia="Times New Roman" w:hAnsi="Arial" w:cs="Arial"/>
          <w:color w:val="363636"/>
          <w:sz w:val="20"/>
          <w:szCs w:val="20"/>
        </w:rPr>
        <w:t xml:space="preserve">understanding of potential tradeoffs and synergies from different </w:t>
      </w:r>
      <w:r w:rsidR="008D5E2C">
        <w:rPr>
          <w:rFonts w:ascii="Arial" w:eastAsia="Times New Roman" w:hAnsi="Arial" w:cs="Arial"/>
          <w:color w:val="363636"/>
          <w:sz w:val="20"/>
          <w:szCs w:val="20"/>
        </w:rPr>
        <w:t xml:space="preserve">cellulosic bioenergy </w:t>
      </w:r>
      <w:r w:rsidR="00BD1E1E">
        <w:rPr>
          <w:rFonts w:ascii="Arial" w:eastAsia="Times New Roman" w:hAnsi="Arial" w:cs="Arial"/>
          <w:color w:val="363636"/>
          <w:sz w:val="20"/>
          <w:szCs w:val="20"/>
        </w:rPr>
        <w:t xml:space="preserve">crops, management strategies, and landscape configurations. This knowledge allows </w:t>
      </w:r>
      <w:r w:rsidR="00507A70">
        <w:rPr>
          <w:rFonts w:ascii="Arial" w:eastAsia="Times New Roman" w:hAnsi="Arial" w:cs="Arial"/>
          <w:color w:val="363636"/>
          <w:sz w:val="20"/>
          <w:szCs w:val="20"/>
        </w:rPr>
        <w:t xml:space="preserve">us to form the </w:t>
      </w:r>
      <w:r w:rsidR="00BD1E1E">
        <w:rPr>
          <w:rFonts w:ascii="Arial" w:eastAsia="Times New Roman" w:hAnsi="Arial" w:cs="Arial"/>
          <w:color w:val="363636"/>
          <w:sz w:val="20"/>
          <w:szCs w:val="20"/>
        </w:rPr>
        <w:t>emerging princ</w:t>
      </w:r>
      <w:r w:rsidR="00FD33F9">
        <w:rPr>
          <w:rFonts w:ascii="Arial" w:eastAsia="Times New Roman" w:hAnsi="Arial" w:cs="Arial"/>
          <w:color w:val="363636"/>
          <w:sz w:val="20"/>
          <w:szCs w:val="20"/>
        </w:rPr>
        <w:t xml:space="preserve">iples </w:t>
      </w:r>
      <w:r w:rsidR="009E23CB">
        <w:rPr>
          <w:rFonts w:ascii="Arial" w:eastAsia="Times New Roman" w:hAnsi="Arial" w:cs="Arial"/>
          <w:color w:val="363636"/>
          <w:sz w:val="20"/>
          <w:szCs w:val="20"/>
        </w:rPr>
        <w:t xml:space="preserve">and </w:t>
      </w:r>
      <w:r w:rsidR="00FD33F9">
        <w:rPr>
          <w:rFonts w:ascii="Arial" w:eastAsia="Times New Roman" w:hAnsi="Arial" w:cs="Arial"/>
          <w:color w:val="363636"/>
          <w:sz w:val="20"/>
          <w:szCs w:val="20"/>
        </w:rPr>
        <w:t xml:space="preserve">policies </w:t>
      </w:r>
      <w:r w:rsidR="009E23CB">
        <w:rPr>
          <w:rFonts w:ascii="Arial" w:eastAsia="Times New Roman" w:hAnsi="Arial" w:cs="Arial"/>
          <w:color w:val="363636"/>
          <w:sz w:val="20"/>
          <w:szCs w:val="20"/>
        </w:rPr>
        <w:t xml:space="preserve">that will ensure that </w:t>
      </w:r>
      <w:r w:rsidR="00BD1E1E">
        <w:rPr>
          <w:rFonts w:ascii="Arial" w:eastAsia="Times New Roman" w:hAnsi="Arial" w:cs="Arial"/>
          <w:color w:val="363636"/>
          <w:sz w:val="20"/>
          <w:szCs w:val="20"/>
        </w:rPr>
        <w:t>cellulosic biofuels deliver as many climate and other benefits as possible wit</w:t>
      </w:r>
      <w:r>
        <w:rPr>
          <w:rFonts w:ascii="Arial" w:eastAsia="Times New Roman" w:hAnsi="Arial" w:cs="Arial"/>
          <w:color w:val="363636"/>
          <w:sz w:val="20"/>
          <w:szCs w:val="20"/>
        </w:rPr>
        <w:t xml:space="preserve">hout </w:t>
      </w:r>
      <w:r w:rsidR="0004086A">
        <w:rPr>
          <w:rFonts w:ascii="Arial" w:eastAsia="Times New Roman" w:hAnsi="Arial" w:cs="Arial"/>
          <w:color w:val="363636"/>
          <w:sz w:val="20"/>
          <w:szCs w:val="20"/>
        </w:rPr>
        <w:t xml:space="preserve">unintentionally causing </w:t>
      </w:r>
      <w:r w:rsidR="00BD1E1E">
        <w:rPr>
          <w:rFonts w:ascii="Arial" w:eastAsia="Times New Roman" w:hAnsi="Arial" w:cs="Arial"/>
          <w:color w:val="363636"/>
          <w:sz w:val="20"/>
          <w:szCs w:val="20"/>
        </w:rPr>
        <w:t>environmental harm.</w:t>
      </w:r>
    </w:p>
    <w:p w14:paraId="5555B73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E37F6EE" w14:textId="7B1B7AE3" w:rsidR="00DB7053" w:rsidRDefault="00FE7A05" w:rsidP="00125359">
      <w:pPr>
        <w:spacing w:after="180" w:line="240" w:lineRule="auto"/>
        <w:rPr>
          <w:rFonts w:ascii="Arial" w:eastAsia="Times New Roman" w:hAnsi="Arial" w:cs="Arial"/>
          <w:color w:val="363636"/>
          <w:sz w:val="20"/>
          <w:szCs w:val="20"/>
        </w:rPr>
      </w:pPr>
      <w:r>
        <w:rPr>
          <w:rFonts w:ascii="Arial" w:eastAsia="Times New Roman" w:hAnsi="Arial" w:cs="Arial"/>
          <w:color w:val="363636"/>
          <w:sz w:val="20"/>
          <w:szCs w:val="20"/>
        </w:rPr>
        <w:t xml:space="preserve">Recent experimental work, much of it </w:t>
      </w:r>
      <w:r w:rsidR="0061655F">
        <w:rPr>
          <w:rFonts w:ascii="Arial" w:eastAsia="Times New Roman" w:hAnsi="Arial" w:cs="Arial"/>
          <w:color w:val="363636"/>
          <w:sz w:val="20"/>
          <w:szCs w:val="20"/>
        </w:rPr>
        <w:t xml:space="preserve">from the </w:t>
      </w:r>
      <w:r w:rsidR="00832797">
        <w:rPr>
          <w:rFonts w:ascii="Arial" w:eastAsia="Times New Roman" w:hAnsi="Arial" w:cs="Arial"/>
          <w:color w:val="363636"/>
          <w:sz w:val="20"/>
          <w:szCs w:val="20"/>
        </w:rPr>
        <w:t xml:space="preserve">Great </w:t>
      </w:r>
      <w:r w:rsidR="0061655F">
        <w:rPr>
          <w:rFonts w:ascii="Arial" w:eastAsia="Times New Roman" w:hAnsi="Arial" w:cs="Arial"/>
          <w:color w:val="363636"/>
          <w:sz w:val="20"/>
          <w:szCs w:val="20"/>
        </w:rPr>
        <w:t>Lakes Bioenergy Research Center</w:t>
      </w:r>
      <w:r>
        <w:rPr>
          <w:rFonts w:ascii="Arial" w:eastAsia="Times New Roman" w:hAnsi="Arial" w:cs="Arial"/>
          <w:color w:val="363636"/>
          <w:sz w:val="20"/>
          <w:szCs w:val="20"/>
        </w:rPr>
        <w:t>,</w:t>
      </w:r>
      <w:r w:rsidR="007E1087">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has revealed </w:t>
      </w:r>
      <w:r w:rsidR="00A94998">
        <w:rPr>
          <w:rFonts w:ascii="Arial" w:eastAsia="Times New Roman" w:hAnsi="Arial" w:cs="Arial"/>
          <w:color w:val="363636"/>
          <w:sz w:val="20"/>
          <w:szCs w:val="20"/>
        </w:rPr>
        <w:t>that planting perennial cell</w:t>
      </w:r>
      <w:r w:rsidR="00737002">
        <w:rPr>
          <w:rFonts w:ascii="Arial" w:eastAsia="Times New Roman" w:hAnsi="Arial" w:cs="Arial"/>
          <w:color w:val="363636"/>
          <w:sz w:val="20"/>
          <w:szCs w:val="20"/>
        </w:rPr>
        <w:t>ulosic biofuel crops</w:t>
      </w:r>
      <w:r>
        <w:rPr>
          <w:rFonts w:ascii="Arial" w:eastAsia="Times New Roman" w:hAnsi="Arial" w:cs="Arial"/>
          <w:color w:val="363636"/>
          <w:sz w:val="20"/>
          <w:szCs w:val="20"/>
        </w:rPr>
        <w:t xml:space="preserve"> such as</w:t>
      </w:r>
      <w:r w:rsidR="00737002">
        <w:rPr>
          <w:rFonts w:ascii="Arial" w:eastAsia="Times New Roman" w:hAnsi="Arial" w:cs="Arial"/>
          <w:color w:val="363636"/>
          <w:sz w:val="20"/>
          <w:szCs w:val="20"/>
        </w:rPr>
        <w:t xml:space="preserve"> grasses</w:t>
      </w:r>
      <w:r>
        <w:rPr>
          <w:rFonts w:ascii="Arial" w:eastAsia="Times New Roman" w:hAnsi="Arial" w:cs="Arial"/>
          <w:color w:val="363636"/>
          <w:sz w:val="20"/>
          <w:szCs w:val="20"/>
        </w:rPr>
        <w:t xml:space="preserve"> and</w:t>
      </w:r>
      <w:r w:rsidR="00737002">
        <w:rPr>
          <w:rFonts w:ascii="Arial" w:eastAsia="Times New Roman" w:hAnsi="Arial" w:cs="Arial"/>
          <w:color w:val="363636"/>
          <w:sz w:val="20"/>
          <w:szCs w:val="20"/>
        </w:rPr>
        <w:t xml:space="preserve"> short-rotation trees </w:t>
      </w:r>
      <w:r w:rsidR="00A94998">
        <w:rPr>
          <w:rFonts w:ascii="Arial" w:eastAsia="Times New Roman" w:hAnsi="Arial" w:cs="Arial"/>
          <w:color w:val="363636"/>
          <w:sz w:val="20"/>
          <w:szCs w:val="20"/>
        </w:rPr>
        <w:t>on marginal lands (</w:t>
      </w:r>
      <w:r w:rsidR="005C78CD">
        <w:rPr>
          <w:rFonts w:ascii="Arial" w:eastAsia="Times New Roman" w:hAnsi="Arial" w:cs="Arial"/>
          <w:color w:val="363636"/>
          <w:sz w:val="20"/>
          <w:szCs w:val="20"/>
        </w:rPr>
        <w:t xml:space="preserve">i.e., </w:t>
      </w:r>
      <w:r w:rsidR="00A94998">
        <w:rPr>
          <w:rFonts w:ascii="Arial" w:eastAsia="Times New Roman" w:hAnsi="Arial" w:cs="Arial"/>
          <w:color w:val="363636"/>
          <w:sz w:val="20"/>
          <w:szCs w:val="20"/>
        </w:rPr>
        <w:t xml:space="preserve">lands currently not used for food production) can potentially avoid food-fuel conflict and </w:t>
      </w:r>
      <w:r>
        <w:rPr>
          <w:rFonts w:ascii="Arial" w:eastAsia="Times New Roman" w:hAnsi="Arial" w:cs="Arial"/>
          <w:color w:val="363636"/>
          <w:sz w:val="20"/>
          <w:szCs w:val="20"/>
        </w:rPr>
        <w:t xml:space="preserve">the effects of </w:t>
      </w:r>
      <w:r w:rsidR="00403936">
        <w:rPr>
          <w:rFonts w:ascii="Arial" w:eastAsia="Times New Roman" w:hAnsi="Arial" w:cs="Arial"/>
          <w:color w:val="363636"/>
          <w:sz w:val="20"/>
          <w:szCs w:val="20"/>
        </w:rPr>
        <w:t xml:space="preserve">indirect land use change, </w:t>
      </w:r>
      <w:r w:rsidR="00A94998">
        <w:rPr>
          <w:rFonts w:ascii="Arial" w:eastAsia="Times New Roman" w:hAnsi="Arial" w:cs="Arial"/>
          <w:color w:val="363636"/>
          <w:sz w:val="20"/>
          <w:szCs w:val="20"/>
        </w:rPr>
        <w:t xml:space="preserve">while providing substantial climate </w:t>
      </w:r>
      <w:r w:rsidR="00F3537E">
        <w:rPr>
          <w:rFonts w:ascii="Arial" w:eastAsia="Times New Roman" w:hAnsi="Arial" w:cs="Arial"/>
          <w:color w:val="363636"/>
          <w:sz w:val="20"/>
          <w:szCs w:val="20"/>
        </w:rPr>
        <w:t xml:space="preserve">mitigation and biodiversity </w:t>
      </w:r>
      <w:r w:rsidR="00A94998">
        <w:rPr>
          <w:rFonts w:ascii="Arial" w:eastAsia="Times New Roman" w:hAnsi="Arial" w:cs="Arial"/>
          <w:color w:val="363636"/>
          <w:sz w:val="20"/>
          <w:szCs w:val="20"/>
        </w:rPr>
        <w:t xml:space="preserve">benefits. </w:t>
      </w:r>
      <w:r w:rsidR="006205C1">
        <w:rPr>
          <w:rFonts w:ascii="Arial" w:eastAsia="Times New Roman" w:hAnsi="Arial" w:cs="Arial"/>
          <w:color w:val="363636"/>
          <w:sz w:val="20"/>
          <w:szCs w:val="20"/>
        </w:rPr>
        <w:t xml:space="preserve">Researchers </w:t>
      </w:r>
      <w:r w:rsidR="00A94998">
        <w:rPr>
          <w:rFonts w:ascii="Arial" w:eastAsia="Times New Roman" w:hAnsi="Arial" w:cs="Arial"/>
          <w:color w:val="363636"/>
          <w:sz w:val="20"/>
          <w:szCs w:val="20"/>
        </w:rPr>
        <w:t xml:space="preserve">have also found that that </w:t>
      </w:r>
      <w:r w:rsidR="00403936">
        <w:rPr>
          <w:rFonts w:ascii="Arial" w:eastAsia="Times New Roman" w:hAnsi="Arial" w:cs="Arial"/>
          <w:color w:val="363636"/>
          <w:sz w:val="20"/>
          <w:szCs w:val="20"/>
        </w:rPr>
        <w:t xml:space="preserve">establishing </w:t>
      </w:r>
      <w:r w:rsidR="00A94998">
        <w:rPr>
          <w:rFonts w:ascii="Arial" w:eastAsia="Times New Roman" w:hAnsi="Arial" w:cs="Arial"/>
          <w:color w:val="363636"/>
          <w:sz w:val="20"/>
          <w:szCs w:val="20"/>
        </w:rPr>
        <w:t xml:space="preserve">crops on these lands can minimize direct carbon costs by avoiding tillage </w:t>
      </w:r>
      <w:r w:rsidR="006030B9">
        <w:rPr>
          <w:rFonts w:ascii="Arial" w:eastAsia="Times New Roman" w:hAnsi="Arial" w:cs="Arial"/>
          <w:color w:val="363636"/>
          <w:sz w:val="20"/>
          <w:szCs w:val="20"/>
        </w:rPr>
        <w:t xml:space="preserve">of </w:t>
      </w:r>
      <w:r w:rsidR="00A94998">
        <w:rPr>
          <w:rFonts w:ascii="Arial" w:eastAsia="Times New Roman" w:hAnsi="Arial" w:cs="Arial"/>
          <w:color w:val="363636"/>
          <w:sz w:val="20"/>
          <w:szCs w:val="20"/>
        </w:rPr>
        <w:t>lands with extensive carbon stocks such as forests and wetlands.</w:t>
      </w:r>
      <w:r w:rsidR="007A4FE2">
        <w:rPr>
          <w:rFonts w:ascii="Arial" w:eastAsia="Times New Roman" w:hAnsi="Arial" w:cs="Arial"/>
          <w:color w:val="363636"/>
          <w:sz w:val="20"/>
          <w:szCs w:val="20"/>
        </w:rPr>
        <w:t xml:space="preserve"> </w:t>
      </w:r>
      <w:r w:rsidR="00096DD0">
        <w:rPr>
          <w:rFonts w:ascii="Arial" w:eastAsia="Times New Roman" w:hAnsi="Arial" w:cs="Arial"/>
          <w:color w:val="363636"/>
          <w:sz w:val="20"/>
          <w:szCs w:val="20"/>
        </w:rPr>
        <w:t xml:space="preserve">They conclude that native perennial species offer superior environmental outcomes </w:t>
      </w:r>
      <w:r w:rsidR="00DB7053">
        <w:rPr>
          <w:rFonts w:ascii="Arial" w:eastAsia="Times New Roman" w:hAnsi="Arial" w:cs="Arial"/>
          <w:color w:val="363636"/>
          <w:sz w:val="20"/>
          <w:szCs w:val="20"/>
        </w:rPr>
        <w:t>over</w:t>
      </w:r>
      <w:r w:rsidR="00096DD0">
        <w:rPr>
          <w:rFonts w:ascii="Arial" w:eastAsia="Times New Roman" w:hAnsi="Arial" w:cs="Arial"/>
          <w:color w:val="363636"/>
          <w:sz w:val="20"/>
          <w:szCs w:val="20"/>
        </w:rPr>
        <w:t xml:space="preserve"> non-native species, and that </w:t>
      </w:r>
      <w:r w:rsidR="00060396">
        <w:rPr>
          <w:rFonts w:ascii="Arial" w:eastAsia="Times New Roman" w:hAnsi="Arial" w:cs="Arial"/>
          <w:color w:val="363636"/>
          <w:sz w:val="20"/>
          <w:szCs w:val="20"/>
        </w:rPr>
        <w:t xml:space="preserve">there is currently no best crop for all locations. Further, </w:t>
      </w:r>
      <w:r w:rsidR="00096DD0">
        <w:rPr>
          <w:rFonts w:ascii="Arial" w:eastAsia="Times New Roman" w:hAnsi="Arial" w:cs="Arial"/>
          <w:color w:val="363636"/>
          <w:sz w:val="20"/>
          <w:szCs w:val="20"/>
        </w:rPr>
        <w:t xml:space="preserve">diverse </w:t>
      </w:r>
      <w:r w:rsidR="00DB7053">
        <w:rPr>
          <w:rFonts w:ascii="Arial" w:eastAsia="Times New Roman" w:hAnsi="Arial" w:cs="Arial"/>
          <w:color w:val="363636"/>
          <w:sz w:val="20"/>
          <w:szCs w:val="20"/>
        </w:rPr>
        <w:t xml:space="preserve">crop mixtures, whether planted as </w:t>
      </w:r>
      <w:proofErr w:type="spellStart"/>
      <w:r w:rsidR="00DB7053">
        <w:rPr>
          <w:rFonts w:ascii="Arial" w:eastAsia="Times New Roman" w:hAnsi="Arial" w:cs="Arial"/>
          <w:color w:val="363636"/>
          <w:sz w:val="20"/>
          <w:szCs w:val="20"/>
        </w:rPr>
        <w:t>polycultures</w:t>
      </w:r>
      <w:proofErr w:type="spellEnd"/>
      <w:r w:rsidR="00DB7053">
        <w:rPr>
          <w:rFonts w:ascii="Arial" w:eastAsia="Times New Roman" w:hAnsi="Arial" w:cs="Arial"/>
          <w:color w:val="363636"/>
          <w:sz w:val="20"/>
          <w:szCs w:val="20"/>
        </w:rPr>
        <w:t xml:space="preserve"> within the same field or as </w:t>
      </w:r>
      <w:r w:rsidR="008919E8">
        <w:rPr>
          <w:rFonts w:ascii="Arial" w:eastAsia="Times New Roman" w:hAnsi="Arial" w:cs="Arial"/>
          <w:color w:val="363636"/>
          <w:sz w:val="20"/>
          <w:szCs w:val="20"/>
        </w:rPr>
        <w:t>near-</w:t>
      </w:r>
      <w:r w:rsidR="00DB7053">
        <w:rPr>
          <w:rFonts w:ascii="Arial" w:eastAsia="Times New Roman" w:hAnsi="Arial" w:cs="Arial"/>
          <w:color w:val="363636"/>
          <w:sz w:val="20"/>
          <w:szCs w:val="20"/>
        </w:rPr>
        <w:t xml:space="preserve">monocultures within the same landscape, can provide conservation benefits </w:t>
      </w:r>
      <w:r w:rsidR="008919E8">
        <w:rPr>
          <w:rFonts w:ascii="Arial" w:eastAsia="Times New Roman" w:hAnsi="Arial" w:cs="Arial"/>
          <w:color w:val="363636"/>
          <w:sz w:val="20"/>
          <w:szCs w:val="20"/>
        </w:rPr>
        <w:t xml:space="preserve">that include pest protection, pollination, and wildlife protection. </w:t>
      </w:r>
      <w:r w:rsidR="00DB7053">
        <w:rPr>
          <w:rFonts w:ascii="Arial" w:eastAsia="Times New Roman" w:hAnsi="Arial" w:cs="Arial"/>
          <w:color w:val="363636"/>
          <w:sz w:val="20"/>
          <w:szCs w:val="20"/>
        </w:rPr>
        <w:t xml:space="preserve">They also point out the importance of avoiding nitrogen fertilizer use as much as possible, and note that cellulosic biofuels are not likely to affect landscape water balances because they use no more water overall than do other plants in places with moderate rainfall. Finally, </w:t>
      </w:r>
      <w:r w:rsidR="00060396">
        <w:rPr>
          <w:rFonts w:ascii="Arial" w:eastAsia="Times New Roman" w:hAnsi="Arial" w:cs="Arial"/>
          <w:color w:val="363636"/>
          <w:sz w:val="20"/>
          <w:szCs w:val="20"/>
        </w:rPr>
        <w:t xml:space="preserve">based on economic analysis, </w:t>
      </w:r>
      <w:r w:rsidR="00DB7053">
        <w:rPr>
          <w:rFonts w:ascii="Arial" w:eastAsia="Times New Roman" w:hAnsi="Arial" w:cs="Arial"/>
          <w:color w:val="363636"/>
          <w:sz w:val="20"/>
          <w:szCs w:val="20"/>
        </w:rPr>
        <w:t xml:space="preserve">they note that biofuel crops </w:t>
      </w:r>
      <w:r w:rsidR="00060396">
        <w:rPr>
          <w:rFonts w:ascii="Arial" w:eastAsia="Times New Roman" w:hAnsi="Arial" w:cs="Arial"/>
          <w:color w:val="363636"/>
          <w:sz w:val="20"/>
          <w:szCs w:val="20"/>
        </w:rPr>
        <w:t xml:space="preserve">grown on arable lands </w:t>
      </w:r>
      <w:r w:rsidR="00DB7053">
        <w:rPr>
          <w:rFonts w:ascii="Arial" w:eastAsia="Times New Roman" w:hAnsi="Arial" w:cs="Arial"/>
          <w:color w:val="363636"/>
          <w:sz w:val="20"/>
          <w:szCs w:val="20"/>
        </w:rPr>
        <w:t xml:space="preserve">are </w:t>
      </w:r>
      <w:r w:rsidR="00060396">
        <w:rPr>
          <w:rFonts w:ascii="Arial" w:eastAsia="Times New Roman" w:hAnsi="Arial" w:cs="Arial"/>
          <w:color w:val="363636"/>
          <w:sz w:val="20"/>
          <w:szCs w:val="20"/>
        </w:rPr>
        <w:t>un</w:t>
      </w:r>
      <w:r w:rsidR="00DB7053">
        <w:rPr>
          <w:rFonts w:ascii="Arial" w:eastAsia="Times New Roman" w:hAnsi="Arial" w:cs="Arial"/>
          <w:color w:val="363636"/>
          <w:sz w:val="20"/>
          <w:szCs w:val="20"/>
        </w:rPr>
        <w:t xml:space="preserve">likely to </w:t>
      </w:r>
      <w:r w:rsidR="00BB6091">
        <w:rPr>
          <w:rFonts w:ascii="Arial" w:eastAsia="Times New Roman" w:hAnsi="Arial" w:cs="Arial"/>
          <w:color w:val="363636"/>
          <w:sz w:val="20"/>
          <w:szCs w:val="20"/>
        </w:rPr>
        <w:t xml:space="preserve">ever </w:t>
      </w:r>
      <w:r w:rsidR="00DB7053">
        <w:rPr>
          <w:rFonts w:ascii="Arial" w:eastAsia="Times New Roman" w:hAnsi="Arial" w:cs="Arial"/>
          <w:color w:val="363636"/>
          <w:sz w:val="20"/>
          <w:szCs w:val="20"/>
        </w:rPr>
        <w:t xml:space="preserve">be economically competitive with food crops on </w:t>
      </w:r>
      <w:r w:rsidR="008919E8">
        <w:rPr>
          <w:rFonts w:ascii="Arial" w:eastAsia="Times New Roman" w:hAnsi="Arial" w:cs="Arial"/>
          <w:color w:val="363636"/>
          <w:sz w:val="20"/>
          <w:szCs w:val="20"/>
        </w:rPr>
        <w:t>these</w:t>
      </w:r>
      <w:r w:rsidR="00DB7053">
        <w:rPr>
          <w:rFonts w:ascii="Arial" w:eastAsia="Times New Roman" w:hAnsi="Arial" w:cs="Arial"/>
          <w:color w:val="363636"/>
          <w:sz w:val="20"/>
          <w:szCs w:val="20"/>
        </w:rPr>
        <w:t xml:space="preserve"> land</w:t>
      </w:r>
      <w:r w:rsidR="008919E8">
        <w:rPr>
          <w:rFonts w:ascii="Arial" w:eastAsia="Times New Roman" w:hAnsi="Arial" w:cs="Arial"/>
          <w:color w:val="363636"/>
          <w:sz w:val="20"/>
          <w:szCs w:val="20"/>
        </w:rPr>
        <w:t>s</w:t>
      </w:r>
      <w:r w:rsidR="00060396">
        <w:rPr>
          <w:rFonts w:ascii="Arial" w:eastAsia="Times New Roman" w:hAnsi="Arial" w:cs="Arial"/>
          <w:color w:val="363636"/>
          <w:sz w:val="20"/>
          <w:szCs w:val="20"/>
        </w:rPr>
        <w:t xml:space="preserve">, underscoring the importance of research to overcome the challenges of growing cellulosic biofuels on less fertile soils. </w:t>
      </w:r>
      <w:r w:rsidR="00DB7053">
        <w:rPr>
          <w:rFonts w:ascii="Arial" w:eastAsia="Times New Roman" w:hAnsi="Arial" w:cs="Arial"/>
          <w:color w:val="363636"/>
          <w:sz w:val="20"/>
          <w:szCs w:val="20"/>
        </w:rPr>
        <w:t xml:space="preserve">Overall, </w:t>
      </w:r>
      <w:r w:rsidR="00403936">
        <w:rPr>
          <w:rFonts w:ascii="Arial" w:eastAsia="Times New Roman" w:hAnsi="Arial" w:cs="Arial"/>
          <w:color w:val="363636"/>
          <w:sz w:val="20"/>
          <w:szCs w:val="20"/>
        </w:rPr>
        <w:t xml:space="preserve">these </w:t>
      </w:r>
      <w:r w:rsidR="00DB7053">
        <w:rPr>
          <w:rFonts w:ascii="Arial" w:eastAsia="Times New Roman" w:hAnsi="Arial" w:cs="Arial"/>
          <w:color w:val="363636"/>
          <w:sz w:val="20"/>
          <w:szCs w:val="20"/>
        </w:rPr>
        <w:t>findings demonstrate</w:t>
      </w:r>
      <w:r w:rsidR="00060396">
        <w:rPr>
          <w:rFonts w:ascii="Arial" w:eastAsia="Times New Roman" w:hAnsi="Arial" w:cs="Arial"/>
          <w:color w:val="363636"/>
          <w:sz w:val="20"/>
          <w:szCs w:val="20"/>
        </w:rPr>
        <w:t xml:space="preserve"> that </w:t>
      </w:r>
      <w:r w:rsidR="00B9227F">
        <w:rPr>
          <w:rFonts w:ascii="Arial" w:eastAsia="Times New Roman" w:hAnsi="Arial" w:cs="Arial"/>
          <w:color w:val="363636"/>
          <w:sz w:val="20"/>
          <w:szCs w:val="20"/>
        </w:rPr>
        <w:t xml:space="preserve">environmental and climate </w:t>
      </w:r>
      <w:r w:rsidR="00060396">
        <w:rPr>
          <w:rFonts w:ascii="Arial" w:eastAsia="Times New Roman" w:hAnsi="Arial" w:cs="Arial"/>
          <w:color w:val="363636"/>
          <w:sz w:val="20"/>
          <w:szCs w:val="20"/>
        </w:rPr>
        <w:t>concerns cellu</w:t>
      </w:r>
      <w:r w:rsidR="00B9227F">
        <w:rPr>
          <w:rFonts w:ascii="Arial" w:eastAsia="Times New Roman" w:hAnsi="Arial" w:cs="Arial"/>
          <w:color w:val="363636"/>
          <w:sz w:val="20"/>
          <w:szCs w:val="20"/>
        </w:rPr>
        <w:t xml:space="preserve">losic biofuels are addressable </w:t>
      </w:r>
      <w:r w:rsidR="00060396">
        <w:rPr>
          <w:rFonts w:ascii="Arial" w:eastAsia="Times New Roman" w:hAnsi="Arial" w:cs="Arial"/>
          <w:color w:val="363636"/>
          <w:sz w:val="20"/>
          <w:szCs w:val="20"/>
        </w:rPr>
        <w:t>and that perennial cellulosic crops can be highly beneficial</w:t>
      </w:r>
      <w:r w:rsidR="00B9227F">
        <w:rPr>
          <w:rFonts w:ascii="Arial" w:eastAsia="Times New Roman" w:hAnsi="Arial" w:cs="Arial"/>
          <w:color w:val="363636"/>
          <w:sz w:val="20"/>
          <w:szCs w:val="20"/>
        </w:rPr>
        <w:t xml:space="preserve"> if properly managed</w:t>
      </w:r>
      <w:r w:rsidR="00060396">
        <w:rPr>
          <w:rFonts w:ascii="Arial" w:eastAsia="Times New Roman" w:hAnsi="Arial" w:cs="Arial"/>
          <w:color w:val="363636"/>
          <w:sz w:val="20"/>
          <w:szCs w:val="20"/>
        </w:rPr>
        <w:t>.</w:t>
      </w:r>
      <w:bookmarkStart w:id="0" w:name="_GoBack"/>
      <w:bookmarkEnd w:id="0"/>
    </w:p>
    <w:p w14:paraId="5555B736" w14:textId="77777777" w:rsidR="007B274B" w:rsidRPr="007B274B" w:rsidRDefault="007B274B" w:rsidP="00A249A6">
      <w:pPr>
        <w:spacing w:after="18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5555B737"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5555B738"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0A8B8524" w14:textId="3783B8E9" w:rsidR="000F1570" w:rsidRPr="000F1570" w:rsidRDefault="004116C3" w:rsidP="000F1570">
      <w:pPr>
        <w:rPr>
          <w:rFonts w:ascii="Arial" w:eastAsia="Times New Roman" w:hAnsi="Arial" w:cs="Arial"/>
          <w:sz w:val="20"/>
          <w:szCs w:val="20"/>
        </w:rPr>
      </w:pPr>
      <w:r>
        <w:rPr>
          <w:rFonts w:ascii="Arial" w:eastAsia="Times New Roman" w:hAnsi="Arial" w:cs="Arial"/>
          <w:color w:val="363636"/>
          <w:sz w:val="20"/>
          <w:szCs w:val="20"/>
        </w:rPr>
        <w:t>G. Philip Robertson</w:t>
      </w:r>
      <w:r w:rsidR="009A66FB" w:rsidRPr="007B274B">
        <w:rPr>
          <w:rFonts w:ascii="Arial" w:eastAsia="Times New Roman" w:hAnsi="Arial" w:cs="Arial"/>
          <w:color w:val="363636"/>
          <w:sz w:val="20"/>
          <w:szCs w:val="20"/>
        </w:rPr>
        <w:br/>
      </w:r>
      <w:r w:rsidR="00817157">
        <w:rPr>
          <w:rFonts w:ascii="Arial" w:eastAsia="Times New Roman" w:hAnsi="Arial" w:cs="Arial"/>
          <w:color w:val="363636"/>
          <w:sz w:val="20"/>
          <w:szCs w:val="20"/>
        </w:rPr>
        <w:t>Michigan State University</w:t>
      </w:r>
      <w:r w:rsidR="009A66FB" w:rsidRPr="007B274B">
        <w:rPr>
          <w:rFonts w:ascii="Arial" w:eastAsia="Times New Roman" w:hAnsi="Arial" w:cs="Arial"/>
          <w:color w:val="363636"/>
          <w:sz w:val="20"/>
          <w:szCs w:val="20"/>
        </w:rPr>
        <w:br/>
      </w:r>
      <w:hyperlink r:id="rId13" w:history="1">
        <w:r w:rsidR="008919E8" w:rsidRPr="00755C3D">
          <w:rPr>
            <w:rStyle w:val="Hyperlink"/>
            <w:rFonts w:ascii="Arial" w:eastAsia="Times New Roman" w:hAnsi="Arial" w:cs="Arial"/>
            <w:sz w:val="20"/>
            <w:szCs w:val="20"/>
          </w:rPr>
          <w:t>robert30@msu.edu</w:t>
        </w:r>
      </w:hyperlink>
      <w:r w:rsidR="008919E8">
        <w:rPr>
          <w:rFonts w:ascii="Arial" w:eastAsia="Times New Roman" w:hAnsi="Arial" w:cs="Arial"/>
          <w:sz w:val="20"/>
          <w:szCs w:val="20"/>
        </w:rPr>
        <w:t>; 269 760-8364</w:t>
      </w:r>
    </w:p>
    <w:p w14:paraId="5555B73A" w14:textId="181F79AC" w:rsidR="007B274B" w:rsidRPr="007B274B" w:rsidRDefault="007B274B" w:rsidP="000F1570">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5555B73B" w14:textId="3738CE21" w:rsidR="007B274B" w:rsidRPr="007B274B" w:rsidRDefault="00F542EA"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The </w:t>
      </w:r>
      <w:proofErr w:type="gramStart"/>
      <w:r>
        <w:rPr>
          <w:rFonts w:ascii="Arial" w:eastAsia="Times New Roman" w:hAnsi="Arial" w:cs="Arial"/>
          <w:color w:val="363636"/>
          <w:sz w:val="20"/>
          <w:szCs w:val="20"/>
        </w:rPr>
        <w:t>DOE Great Lakes Bioenergy Research Center is supported by the US Department of Energy, Office of Science, Office of Biological and Environmental Research</w:t>
      </w:r>
      <w:proofErr w:type="gramEnd"/>
      <w:r>
        <w:rPr>
          <w:rFonts w:ascii="Arial" w:eastAsia="Times New Roman" w:hAnsi="Arial" w:cs="Arial"/>
          <w:color w:val="363636"/>
          <w:sz w:val="20"/>
          <w:szCs w:val="20"/>
        </w:rPr>
        <w:t xml:space="preserve">, </w:t>
      </w:r>
      <w:r w:rsidRPr="00781471">
        <w:rPr>
          <w:rFonts w:ascii="Arial" w:eastAsia="Times New Roman" w:hAnsi="Arial" w:cs="Arial"/>
          <w:color w:val="363636"/>
          <w:sz w:val="20"/>
          <w:szCs w:val="20"/>
        </w:rPr>
        <w:t>through contract number DE</w:t>
      </w:r>
      <w:r w:rsidRPr="00781471">
        <w:rPr>
          <w:rFonts w:ascii="Arial" w:hAnsi="Arial" w:cs="Arial"/>
          <w:color w:val="000000"/>
          <w:sz w:val="20"/>
          <w:szCs w:val="20"/>
        </w:rPr>
        <w:t>-FC02-07ER64494.</w:t>
      </w:r>
      <w:r w:rsidR="007B274B" w:rsidRPr="007B274B">
        <w:rPr>
          <w:rFonts w:ascii="Arial" w:eastAsia="Times New Roman" w:hAnsi="Arial" w:cs="Arial"/>
          <w:color w:val="363636"/>
          <w:sz w:val="20"/>
          <w:szCs w:val="20"/>
        </w:rPr>
        <w:t xml:space="preserve"> </w:t>
      </w:r>
    </w:p>
    <w:p w14:paraId="5555B73C"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Publications</w:t>
      </w:r>
    </w:p>
    <w:p w14:paraId="547E26AB" w14:textId="6958BF35" w:rsidR="00332559" w:rsidRDefault="004116C3" w:rsidP="00332559">
      <w:pPr>
        <w:widowControl w:val="0"/>
        <w:autoSpaceDE w:val="0"/>
        <w:autoSpaceDN w:val="0"/>
        <w:adjustRightInd w:val="0"/>
        <w:spacing w:after="0" w:line="240" w:lineRule="auto"/>
        <w:rPr>
          <w:rFonts w:ascii="Times" w:hAnsi="Times" w:cs="Times"/>
          <w:color w:val="535353"/>
          <w:sz w:val="24"/>
          <w:szCs w:val="24"/>
        </w:rPr>
      </w:pPr>
      <w:r>
        <w:rPr>
          <w:rFonts w:eastAsia="Times New Roman"/>
        </w:rPr>
        <w:t>Robertson, GP</w:t>
      </w:r>
      <w:r w:rsidR="00F542EA">
        <w:rPr>
          <w:rFonts w:eastAsia="Times New Roman"/>
        </w:rPr>
        <w:t xml:space="preserve">. </w:t>
      </w:r>
      <w:proofErr w:type="gramStart"/>
      <w:r w:rsidR="00F542EA" w:rsidRPr="00F542EA">
        <w:rPr>
          <w:rFonts w:eastAsia="Times New Roman"/>
          <w:i/>
        </w:rPr>
        <w:t>et</w:t>
      </w:r>
      <w:proofErr w:type="gramEnd"/>
      <w:r w:rsidR="00F542EA" w:rsidRPr="00F542EA">
        <w:rPr>
          <w:rFonts w:eastAsia="Times New Roman"/>
          <w:i/>
        </w:rPr>
        <w:t xml:space="preserve"> al.</w:t>
      </w:r>
      <w:r w:rsidR="00F542EA">
        <w:rPr>
          <w:rFonts w:eastAsia="Times New Roman"/>
        </w:rPr>
        <w:t xml:space="preserve">  “</w:t>
      </w:r>
      <w:r>
        <w:rPr>
          <w:rFonts w:eastAsia="Times New Roman"/>
        </w:rPr>
        <w:t>Cellulosic Biofuel Contributions to a Sustainable Energy Future: Choices and Outcomes</w:t>
      </w:r>
      <w:r w:rsidR="00F542EA">
        <w:rPr>
          <w:rFonts w:eastAsia="Times New Roman"/>
        </w:rPr>
        <w:t xml:space="preserve">.”  </w:t>
      </w:r>
      <w:r>
        <w:rPr>
          <w:rFonts w:eastAsia="Times New Roman"/>
          <w:i/>
        </w:rPr>
        <w:t>Scienc</w:t>
      </w:r>
      <w:r w:rsidR="00332559">
        <w:rPr>
          <w:rFonts w:eastAsia="Times New Roman"/>
          <w:i/>
        </w:rPr>
        <w:t xml:space="preserve">e </w:t>
      </w:r>
      <w:r w:rsidR="00332559">
        <w:rPr>
          <w:rFonts w:eastAsia="Times New Roman"/>
          <w:b/>
        </w:rPr>
        <w:t>356</w:t>
      </w:r>
      <w:r w:rsidR="00332559">
        <w:rPr>
          <w:rFonts w:eastAsia="Times New Roman"/>
          <w:i/>
        </w:rPr>
        <w:t xml:space="preserve"> </w:t>
      </w:r>
      <w:r w:rsidR="00332559" w:rsidRPr="00332559">
        <w:rPr>
          <w:rFonts w:eastAsia="Times New Roman"/>
        </w:rPr>
        <w:t>(2017</w:t>
      </w:r>
      <w:r w:rsidR="00332559" w:rsidRPr="00C27DC1">
        <w:rPr>
          <w:rFonts w:ascii="Calibri" w:eastAsia="Times New Roman" w:hAnsi="Calibri"/>
        </w:rPr>
        <w:t>),</w:t>
      </w:r>
      <w:r w:rsidR="00332559" w:rsidRPr="00C27DC1">
        <w:rPr>
          <w:rFonts w:ascii="Calibri" w:eastAsia="Times New Roman" w:hAnsi="Calibri"/>
          <w:i/>
        </w:rPr>
        <w:t xml:space="preserve"> </w:t>
      </w:r>
      <w:r w:rsidR="00C27DC1" w:rsidRPr="00C27DC1">
        <w:rPr>
          <w:rFonts w:ascii="Calibri" w:eastAsia="Times New Roman" w:hAnsi="Calibri"/>
        </w:rPr>
        <w:t>[</w:t>
      </w:r>
      <w:r w:rsidR="00332559" w:rsidRPr="00C27DC1">
        <w:rPr>
          <w:rFonts w:ascii="Calibri" w:hAnsi="Calibri" w:cs="Times"/>
          <w:color w:val="535353"/>
        </w:rPr>
        <w:t>DOI: 10.1126/science.aal2324</w:t>
      </w:r>
      <w:r w:rsidR="00C27DC1" w:rsidRPr="00C27DC1">
        <w:rPr>
          <w:rFonts w:ascii="Calibri" w:hAnsi="Calibri" w:cs="Times"/>
          <w:color w:val="535353"/>
        </w:rPr>
        <w:t>]</w:t>
      </w:r>
    </w:p>
    <w:p w14:paraId="1206AD0C" w14:textId="6B4F2CBF" w:rsidR="00817157" w:rsidRPr="00C27DC1" w:rsidRDefault="007B274B" w:rsidP="00C27DC1">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18A3632C" w14:textId="34B05239" w:rsidR="00C27DC1" w:rsidRDefault="00C27DC1" w:rsidP="0026738D">
      <w:pPr>
        <w:spacing w:after="120"/>
      </w:pPr>
      <w:hyperlink r:id="rId14" w:history="1">
        <w:r w:rsidRPr="00A345E7">
          <w:rPr>
            <w:rStyle w:val="Hyperlink"/>
          </w:rPr>
          <w:t>http://science.sciencemag.org/content/356/6345/eaal2324</w:t>
        </w:r>
      </w:hyperlink>
    </w:p>
    <w:p w14:paraId="682B4936" w14:textId="77777777" w:rsidR="00C27DC1" w:rsidRDefault="00C27DC1" w:rsidP="0026738D">
      <w:pPr>
        <w:spacing w:after="120"/>
      </w:pPr>
    </w:p>
    <w:p w14:paraId="5555B742" w14:textId="1596E15A"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5555B744" w14:textId="77777777" w:rsidR="0026738D" w:rsidRDefault="0026738D" w:rsidP="0026738D">
      <w:pPr>
        <w:spacing w:after="120"/>
      </w:pPr>
    </w:p>
    <w:sectPr w:rsidR="0026738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3299" w14:textId="77777777" w:rsidR="00332559" w:rsidRDefault="00332559" w:rsidP="000B4810">
      <w:pPr>
        <w:spacing w:after="0" w:line="240" w:lineRule="auto"/>
      </w:pPr>
      <w:r>
        <w:separator/>
      </w:r>
    </w:p>
  </w:endnote>
  <w:endnote w:type="continuationSeparator" w:id="0">
    <w:p w14:paraId="00177506" w14:textId="77777777" w:rsidR="00332559" w:rsidRDefault="00332559"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43CA4" w14:textId="77777777" w:rsidR="00332559" w:rsidRDefault="00332559" w:rsidP="000B4810">
      <w:pPr>
        <w:spacing w:after="0" w:line="240" w:lineRule="auto"/>
      </w:pPr>
      <w:r>
        <w:separator/>
      </w:r>
    </w:p>
  </w:footnote>
  <w:footnote w:type="continuationSeparator" w:id="0">
    <w:p w14:paraId="4AB322A0" w14:textId="77777777" w:rsidR="00332559" w:rsidRDefault="00332559"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Content>
      <w:p w14:paraId="5555B76A" w14:textId="77777777" w:rsidR="00332559" w:rsidRPr="00245C9E" w:rsidRDefault="00332559"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5555B76B" w14:textId="4F30CA25" w:rsidR="00332559" w:rsidRPr="004F42BF" w:rsidRDefault="00332559"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3995"/>
    <w:rsid w:val="00013DB6"/>
    <w:rsid w:val="00015CE8"/>
    <w:rsid w:val="00021B06"/>
    <w:rsid w:val="0003093A"/>
    <w:rsid w:val="0004086A"/>
    <w:rsid w:val="00060396"/>
    <w:rsid w:val="000622D5"/>
    <w:rsid w:val="00067086"/>
    <w:rsid w:val="000715A5"/>
    <w:rsid w:val="00096DD0"/>
    <w:rsid w:val="000B4810"/>
    <w:rsid w:val="000B484E"/>
    <w:rsid w:val="000C0BC5"/>
    <w:rsid w:val="000C60BE"/>
    <w:rsid w:val="000C6273"/>
    <w:rsid w:val="000D498A"/>
    <w:rsid w:val="000E4EEE"/>
    <w:rsid w:val="000F1570"/>
    <w:rsid w:val="000F6F58"/>
    <w:rsid w:val="0011329C"/>
    <w:rsid w:val="00115F8E"/>
    <w:rsid w:val="00125359"/>
    <w:rsid w:val="00164C50"/>
    <w:rsid w:val="001658A3"/>
    <w:rsid w:val="00175E67"/>
    <w:rsid w:val="00192A11"/>
    <w:rsid w:val="00192A66"/>
    <w:rsid w:val="001A2CBE"/>
    <w:rsid w:val="001A746A"/>
    <w:rsid w:val="001D0632"/>
    <w:rsid w:val="001D66F0"/>
    <w:rsid w:val="001E7D1B"/>
    <w:rsid w:val="001F5864"/>
    <w:rsid w:val="00211CC7"/>
    <w:rsid w:val="0021623B"/>
    <w:rsid w:val="00233DC8"/>
    <w:rsid w:val="00236BC5"/>
    <w:rsid w:val="00247EA0"/>
    <w:rsid w:val="0025497A"/>
    <w:rsid w:val="00257E2C"/>
    <w:rsid w:val="0026738D"/>
    <w:rsid w:val="00267F0E"/>
    <w:rsid w:val="00281BA8"/>
    <w:rsid w:val="00290B1F"/>
    <w:rsid w:val="002A79E7"/>
    <w:rsid w:val="002C0772"/>
    <w:rsid w:val="002D5D75"/>
    <w:rsid w:val="002E42A2"/>
    <w:rsid w:val="002E65FA"/>
    <w:rsid w:val="002F4910"/>
    <w:rsid w:val="002F5B5E"/>
    <w:rsid w:val="00314FF8"/>
    <w:rsid w:val="003244C2"/>
    <w:rsid w:val="00332559"/>
    <w:rsid w:val="00336100"/>
    <w:rsid w:val="003362C4"/>
    <w:rsid w:val="00337F48"/>
    <w:rsid w:val="003476A1"/>
    <w:rsid w:val="00350204"/>
    <w:rsid w:val="00355F66"/>
    <w:rsid w:val="00383BB6"/>
    <w:rsid w:val="003A498D"/>
    <w:rsid w:val="003A574B"/>
    <w:rsid w:val="003A5B64"/>
    <w:rsid w:val="003C7D20"/>
    <w:rsid w:val="003E17A6"/>
    <w:rsid w:val="003E60DC"/>
    <w:rsid w:val="00403936"/>
    <w:rsid w:val="004116C3"/>
    <w:rsid w:val="004152DB"/>
    <w:rsid w:val="0042647A"/>
    <w:rsid w:val="00433A50"/>
    <w:rsid w:val="0046302B"/>
    <w:rsid w:val="00464C45"/>
    <w:rsid w:val="00466F05"/>
    <w:rsid w:val="0047384B"/>
    <w:rsid w:val="004919C4"/>
    <w:rsid w:val="004A18AE"/>
    <w:rsid w:val="004B675B"/>
    <w:rsid w:val="004C7495"/>
    <w:rsid w:val="004D0B3F"/>
    <w:rsid w:val="004D5FDA"/>
    <w:rsid w:val="004F42BF"/>
    <w:rsid w:val="00500309"/>
    <w:rsid w:val="00500BB6"/>
    <w:rsid w:val="00507A70"/>
    <w:rsid w:val="00516246"/>
    <w:rsid w:val="0051686C"/>
    <w:rsid w:val="005332DD"/>
    <w:rsid w:val="00535DFF"/>
    <w:rsid w:val="00563C83"/>
    <w:rsid w:val="00571E7D"/>
    <w:rsid w:val="00573D7C"/>
    <w:rsid w:val="005819FC"/>
    <w:rsid w:val="00593254"/>
    <w:rsid w:val="005C1762"/>
    <w:rsid w:val="005C41F4"/>
    <w:rsid w:val="005C4E24"/>
    <w:rsid w:val="005C78CD"/>
    <w:rsid w:val="005D0113"/>
    <w:rsid w:val="005D686C"/>
    <w:rsid w:val="005D6A5A"/>
    <w:rsid w:val="005E2964"/>
    <w:rsid w:val="005E2DC4"/>
    <w:rsid w:val="005E6B72"/>
    <w:rsid w:val="005F6E26"/>
    <w:rsid w:val="005F7FC7"/>
    <w:rsid w:val="006030B9"/>
    <w:rsid w:val="0061655F"/>
    <w:rsid w:val="006205C1"/>
    <w:rsid w:val="0062442A"/>
    <w:rsid w:val="006266AA"/>
    <w:rsid w:val="00636AC8"/>
    <w:rsid w:val="00636FEB"/>
    <w:rsid w:val="00637D1C"/>
    <w:rsid w:val="006428DE"/>
    <w:rsid w:val="00646A02"/>
    <w:rsid w:val="006542B3"/>
    <w:rsid w:val="00673449"/>
    <w:rsid w:val="0068372E"/>
    <w:rsid w:val="006947CF"/>
    <w:rsid w:val="006A4373"/>
    <w:rsid w:val="006C09F5"/>
    <w:rsid w:val="006C15E2"/>
    <w:rsid w:val="006C6B37"/>
    <w:rsid w:val="006D4699"/>
    <w:rsid w:val="006F5C53"/>
    <w:rsid w:val="006F7D7C"/>
    <w:rsid w:val="00711982"/>
    <w:rsid w:val="00716D69"/>
    <w:rsid w:val="00717F77"/>
    <w:rsid w:val="00733489"/>
    <w:rsid w:val="00737002"/>
    <w:rsid w:val="007379C6"/>
    <w:rsid w:val="007432D1"/>
    <w:rsid w:val="00745A65"/>
    <w:rsid w:val="0074746D"/>
    <w:rsid w:val="007613CC"/>
    <w:rsid w:val="00764CFF"/>
    <w:rsid w:val="00782CE5"/>
    <w:rsid w:val="007A1F28"/>
    <w:rsid w:val="007A4FE2"/>
    <w:rsid w:val="007A5278"/>
    <w:rsid w:val="007B274B"/>
    <w:rsid w:val="007B53AA"/>
    <w:rsid w:val="007C2943"/>
    <w:rsid w:val="007C5167"/>
    <w:rsid w:val="007C52C5"/>
    <w:rsid w:val="007C622E"/>
    <w:rsid w:val="007D7556"/>
    <w:rsid w:val="007E1087"/>
    <w:rsid w:val="007F2DCE"/>
    <w:rsid w:val="00801572"/>
    <w:rsid w:val="00817157"/>
    <w:rsid w:val="00822531"/>
    <w:rsid w:val="0082296E"/>
    <w:rsid w:val="00825983"/>
    <w:rsid w:val="00826949"/>
    <w:rsid w:val="00832797"/>
    <w:rsid w:val="00843576"/>
    <w:rsid w:val="008508EC"/>
    <w:rsid w:val="00850A3D"/>
    <w:rsid w:val="00856182"/>
    <w:rsid w:val="00872103"/>
    <w:rsid w:val="00873AC2"/>
    <w:rsid w:val="008749A3"/>
    <w:rsid w:val="00874C5E"/>
    <w:rsid w:val="0088134D"/>
    <w:rsid w:val="0088713A"/>
    <w:rsid w:val="008919E8"/>
    <w:rsid w:val="008B7C10"/>
    <w:rsid w:val="008B7FEA"/>
    <w:rsid w:val="008C0CBD"/>
    <w:rsid w:val="008C23B0"/>
    <w:rsid w:val="008C4F8D"/>
    <w:rsid w:val="008D4B8D"/>
    <w:rsid w:val="008D5E2C"/>
    <w:rsid w:val="008E6D5B"/>
    <w:rsid w:val="008F1C34"/>
    <w:rsid w:val="008F5232"/>
    <w:rsid w:val="009016F0"/>
    <w:rsid w:val="00902C20"/>
    <w:rsid w:val="00916057"/>
    <w:rsid w:val="00996F03"/>
    <w:rsid w:val="00997B9F"/>
    <w:rsid w:val="009A66FB"/>
    <w:rsid w:val="009B627D"/>
    <w:rsid w:val="009D581F"/>
    <w:rsid w:val="009D5D8F"/>
    <w:rsid w:val="009D766D"/>
    <w:rsid w:val="009E23CB"/>
    <w:rsid w:val="009F61EB"/>
    <w:rsid w:val="00A11F18"/>
    <w:rsid w:val="00A2235E"/>
    <w:rsid w:val="00A249A6"/>
    <w:rsid w:val="00A35641"/>
    <w:rsid w:val="00A5359A"/>
    <w:rsid w:val="00A74CB7"/>
    <w:rsid w:val="00A94998"/>
    <w:rsid w:val="00A94B9B"/>
    <w:rsid w:val="00AA0302"/>
    <w:rsid w:val="00AA6B7F"/>
    <w:rsid w:val="00AB2C6C"/>
    <w:rsid w:val="00AC1D25"/>
    <w:rsid w:val="00AD08D1"/>
    <w:rsid w:val="00AD3F8F"/>
    <w:rsid w:val="00AD41A4"/>
    <w:rsid w:val="00AE6793"/>
    <w:rsid w:val="00AE7790"/>
    <w:rsid w:val="00AF62B7"/>
    <w:rsid w:val="00B027E8"/>
    <w:rsid w:val="00B044BF"/>
    <w:rsid w:val="00B217FC"/>
    <w:rsid w:val="00B2335C"/>
    <w:rsid w:val="00B23FCE"/>
    <w:rsid w:val="00B41B01"/>
    <w:rsid w:val="00B4456D"/>
    <w:rsid w:val="00B47C38"/>
    <w:rsid w:val="00B61956"/>
    <w:rsid w:val="00B62030"/>
    <w:rsid w:val="00B666A9"/>
    <w:rsid w:val="00B72AA1"/>
    <w:rsid w:val="00B73630"/>
    <w:rsid w:val="00B81046"/>
    <w:rsid w:val="00B9227F"/>
    <w:rsid w:val="00BB6091"/>
    <w:rsid w:val="00BB7E2C"/>
    <w:rsid w:val="00BD1E1E"/>
    <w:rsid w:val="00BD2EE7"/>
    <w:rsid w:val="00BD4E92"/>
    <w:rsid w:val="00BE3E14"/>
    <w:rsid w:val="00BE4AAD"/>
    <w:rsid w:val="00BF39CF"/>
    <w:rsid w:val="00C02CCD"/>
    <w:rsid w:val="00C15EF4"/>
    <w:rsid w:val="00C27DC1"/>
    <w:rsid w:val="00C32F99"/>
    <w:rsid w:val="00C525E6"/>
    <w:rsid w:val="00C57577"/>
    <w:rsid w:val="00C702C6"/>
    <w:rsid w:val="00C93BC1"/>
    <w:rsid w:val="00CA6C79"/>
    <w:rsid w:val="00CA72ED"/>
    <w:rsid w:val="00CB4C43"/>
    <w:rsid w:val="00CD3CF5"/>
    <w:rsid w:val="00CD4889"/>
    <w:rsid w:val="00CF272C"/>
    <w:rsid w:val="00D246E9"/>
    <w:rsid w:val="00D3194B"/>
    <w:rsid w:val="00D36E52"/>
    <w:rsid w:val="00D402DB"/>
    <w:rsid w:val="00D43043"/>
    <w:rsid w:val="00D6358C"/>
    <w:rsid w:val="00D644E2"/>
    <w:rsid w:val="00D70B1D"/>
    <w:rsid w:val="00D75A45"/>
    <w:rsid w:val="00D92203"/>
    <w:rsid w:val="00DB6B14"/>
    <w:rsid w:val="00DB7053"/>
    <w:rsid w:val="00DE59F5"/>
    <w:rsid w:val="00DF23DE"/>
    <w:rsid w:val="00DF251B"/>
    <w:rsid w:val="00DF3918"/>
    <w:rsid w:val="00E02D4F"/>
    <w:rsid w:val="00E0430B"/>
    <w:rsid w:val="00E0604F"/>
    <w:rsid w:val="00E31609"/>
    <w:rsid w:val="00E5048F"/>
    <w:rsid w:val="00E55F1F"/>
    <w:rsid w:val="00E56B58"/>
    <w:rsid w:val="00E763E8"/>
    <w:rsid w:val="00E777FB"/>
    <w:rsid w:val="00E94218"/>
    <w:rsid w:val="00E95051"/>
    <w:rsid w:val="00EE05AE"/>
    <w:rsid w:val="00EE4DB6"/>
    <w:rsid w:val="00F01731"/>
    <w:rsid w:val="00F06BA5"/>
    <w:rsid w:val="00F24455"/>
    <w:rsid w:val="00F3537E"/>
    <w:rsid w:val="00F51661"/>
    <w:rsid w:val="00F536DB"/>
    <w:rsid w:val="00F542EA"/>
    <w:rsid w:val="00F61D37"/>
    <w:rsid w:val="00F62A77"/>
    <w:rsid w:val="00F77B4A"/>
    <w:rsid w:val="00F92220"/>
    <w:rsid w:val="00FA38A3"/>
    <w:rsid w:val="00FC235A"/>
    <w:rsid w:val="00FD33F9"/>
    <w:rsid w:val="00FE7A05"/>
    <w:rsid w:val="00FF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CommentReference">
    <w:name w:val="annotation reference"/>
    <w:basedOn w:val="DefaultParagraphFont"/>
    <w:uiPriority w:val="99"/>
    <w:semiHidden/>
    <w:unhideWhenUsed/>
    <w:rsid w:val="00CD3CF5"/>
    <w:rPr>
      <w:sz w:val="16"/>
      <w:szCs w:val="16"/>
    </w:rPr>
  </w:style>
  <w:style w:type="paragraph" w:styleId="CommentText">
    <w:name w:val="annotation text"/>
    <w:basedOn w:val="Normal"/>
    <w:link w:val="CommentTextChar"/>
    <w:uiPriority w:val="99"/>
    <w:semiHidden/>
    <w:unhideWhenUsed/>
    <w:rsid w:val="00CD3CF5"/>
    <w:pPr>
      <w:spacing w:line="240" w:lineRule="auto"/>
    </w:pPr>
    <w:rPr>
      <w:sz w:val="20"/>
      <w:szCs w:val="20"/>
    </w:rPr>
  </w:style>
  <w:style w:type="character" w:customStyle="1" w:styleId="CommentTextChar">
    <w:name w:val="Comment Text Char"/>
    <w:basedOn w:val="DefaultParagraphFont"/>
    <w:link w:val="CommentText"/>
    <w:uiPriority w:val="99"/>
    <w:semiHidden/>
    <w:rsid w:val="00CD3CF5"/>
    <w:rPr>
      <w:sz w:val="20"/>
      <w:szCs w:val="20"/>
    </w:rPr>
  </w:style>
  <w:style w:type="paragraph" w:styleId="CommentSubject">
    <w:name w:val="annotation subject"/>
    <w:basedOn w:val="CommentText"/>
    <w:next w:val="CommentText"/>
    <w:link w:val="CommentSubjectChar"/>
    <w:uiPriority w:val="99"/>
    <w:semiHidden/>
    <w:unhideWhenUsed/>
    <w:rsid w:val="00CD3CF5"/>
    <w:rPr>
      <w:b/>
      <w:bCs/>
    </w:rPr>
  </w:style>
  <w:style w:type="character" w:customStyle="1" w:styleId="CommentSubjectChar">
    <w:name w:val="Comment Subject Char"/>
    <w:basedOn w:val="CommentTextChar"/>
    <w:link w:val="CommentSubject"/>
    <w:uiPriority w:val="99"/>
    <w:semiHidden/>
    <w:rsid w:val="00CD3CF5"/>
    <w:rPr>
      <w:b/>
      <w:bCs/>
      <w:sz w:val="20"/>
      <w:szCs w:val="20"/>
    </w:rPr>
  </w:style>
  <w:style w:type="paragraph" w:styleId="Revision">
    <w:name w:val="Revision"/>
    <w:hidden/>
    <w:uiPriority w:val="99"/>
    <w:semiHidden/>
    <w:rsid w:val="00CD3CF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styleId="CommentReference">
    <w:name w:val="annotation reference"/>
    <w:basedOn w:val="DefaultParagraphFont"/>
    <w:uiPriority w:val="99"/>
    <w:semiHidden/>
    <w:unhideWhenUsed/>
    <w:rsid w:val="00CD3CF5"/>
    <w:rPr>
      <w:sz w:val="16"/>
      <w:szCs w:val="16"/>
    </w:rPr>
  </w:style>
  <w:style w:type="paragraph" w:styleId="CommentText">
    <w:name w:val="annotation text"/>
    <w:basedOn w:val="Normal"/>
    <w:link w:val="CommentTextChar"/>
    <w:uiPriority w:val="99"/>
    <w:semiHidden/>
    <w:unhideWhenUsed/>
    <w:rsid w:val="00CD3CF5"/>
    <w:pPr>
      <w:spacing w:line="240" w:lineRule="auto"/>
    </w:pPr>
    <w:rPr>
      <w:sz w:val="20"/>
      <w:szCs w:val="20"/>
    </w:rPr>
  </w:style>
  <w:style w:type="character" w:customStyle="1" w:styleId="CommentTextChar">
    <w:name w:val="Comment Text Char"/>
    <w:basedOn w:val="DefaultParagraphFont"/>
    <w:link w:val="CommentText"/>
    <w:uiPriority w:val="99"/>
    <w:semiHidden/>
    <w:rsid w:val="00CD3CF5"/>
    <w:rPr>
      <w:sz w:val="20"/>
      <w:szCs w:val="20"/>
    </w:rPr>
  </w:style>
  <w:style w:type="paragraph" w:styleId="CommentSubject">
    <w:name w:val="annotation subject"/>
    <w:basedOn w:val="CommentText"/>
    <w:next w:val="CommentText"/>
    <w:link w:val="CommentSubjectChar"/>
    <w:uiPriority w:val="99"/>
    <w:semiHidden/>
    <w:unhideWhenUsed/>
    <w:rsid w:val="00CD3CF5"/>
    <w:rPr>
      <w:b/>
      <w:bCs/>
    </w:rPr>
  </w:style>
  <w:style w:type="character" w:customStyle="1" w:styleId="CommentSubjectChar">
    <w:name w:val="Comment Subject Char"/>
    <w:basedOn w:val="CommentTextChar"/>
    <w:link w:val="CommentSubject"/>
    <w:uiPriority w:val="99"/>
    <w:semiHidden/>
    <w:rsid w:val="00CD3CF5"/>
    <w:rPr>
      <w:b/>
      <w:bCs/>
      <w:sz w:val="20"/>
      <w:szCs w:val="20"/>
    </w:rPr>
  </w:style>
  <w:style w:type="paragraph" w:styleId="Revision">
    <w:name w:val="Revision"/>
    <w:hidden/>
    <w:uiPriority w:val="99"/>
    <w:semiHidden/>
    <w:rsid w:val="00CD3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1944">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094086">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8695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robert30@msu.edu" TargetMode="External"/><Relationship Id="rId14" Type="http://schemas.openxmlformats.org/officeDocument/2006/relationships/hyperlink" Target="http://science.sciencemag.org/content/356/6345/eaal2324"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72427" w:rsidRDefault="00672427">
          <w:pPr>
            <w:pStyle w:val="393D4E8EE6544448A5BF591458BEF488"/>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27"/>
    <w:rsid w:val="0008344B"/>
    <w:rsid w:val="00135308"/>
    <w:rsid w:val="002350E0"/>
    <w:rsid w:val="002609EF"/>
    <w:rsid w:val="004525E7"/>
    <w:rsid w:val="00672427"/>
    <w:rsid w:val="0069144B"/>
    <w:rsid w:val="008D789A"/>
    <w:rsid w:val="00AC3405"/>
    <w:rsid w:val="00CA7E3A"/>
    <w:rsid w:val="00D16C56"/>
    <w:rsid w:val="00E13707"/>
    <w:rsid w:val="00EE105F"/>
    <w:rsid w:val="00F0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Approved by AL. Krista, if you could give it one last read for final edits I would appreciate it.  It also needs DOI when that is available today. 6/29/17 SLM</Comments_x002c__x0020_Notes_x002c__x0020_etc>
    <PublishingExpirationDate xmlns="http://schemas.microsoft.com/sharepoint/v3" xsi:nil="true"/>
    <PublishingStartDate xmlns="http://schemas.microsoft.com/sharepoint/v3" xsi:nil="true"/>
    <_dlc_DocId xmlns="f66da2ca-f37c-4205-929f-e8e9af1907d3">HUBDOC-169-607</_dlc_DocId>
    <_dlc_DocIdUrl xmlns="f66da2ca-f37c-4205-929f-e8e9af1907d3">
      <Url>https://intranet.wei.wisc.edu/glbrc/doe/_layouts/15/DocIdRedir.aspx?ID=HUBDOC-169-607</Url>
      <Description>HUBDOC-169-607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2.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A017C-0829-4F13-87F1-CE73299B7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564</Words>
  <Characters>3219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36</cp:revision>
  <cp:lastPrinted>2017-01-24T17:00:00Z</cp:lastPrinted>
  <dcterms:created xsi:type="dcterms:W3CDTF">2017-06-29T16:27:00Z</dcterms:created>
  <dcterms:modified xsi:type="dcterms:W3CDTF">2017-06-29T20:30:00Z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5fd5bd2d-6977-46db-8938-d46789f5e8f6</vt:lpwstr>
  </property>
  <property fmtid="{D5CDD505-2E9C-101B-9397-08002B2CF9AE}" pid="4" name="TaxKeyword">
    <vt:lpwstr/>
  </property>
</Properties>
</file>