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B8A9" w14:textId="60CF9D67" w:rsidR="007B274B" w:rsidRPr="007B274B" w:rsidRDefault="00DD3264"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25</w:t>
      </w:r>
      <w:r>
        <w:rPr>
          <w:rFonts w:ascii="Arial" w:eastAsia="Times New Roman" w:hAnsi="Arial" w:cs="Arial"/>
          <w:color w:val="7F7F7F"/>
          <w:sz w:val="20"/>
        </w:rPr>
        <w:t xml:space="preserve"> </w:t>
      </w:r>
      <w:r w:rsidR="00354068">
        <w:rPr>
          <w:rFonts w:ascii="Arial" w:eastAsia="Times New Roman" w:hAnsi="Arial" w:cs="Arial"/>
          <w:color w:val="7F7F7F"/>
          <w:sz w:val="20"/>
        </w:rPr>
        <w:t>June</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6B197D">
            <w:rPr>
              <w:rFonts w:ascii="Arial" w:eastAsia="Times New Roman" w:hAnsi="Arial" w:cs="Arial"/>
              <w:color w:val="7F7F7F"/>
              <w:sz w:val="20"/>
            </w:rPr>
            <w:t>202</w:t>
          </w:r>
          <w:r w:rsidR="00354068">
            <w:rPr>
              <w:rFonts w:ascii="Arial" w:eastAsia="Times New Roman" w:hAnsi="Arial" w:cs="Arial"/>
              <w:color w:val="7F7F7F"/>
              <w:sz w:val="20"/>
            </w:rPr>
            <w:t>1</w:t>
          </w:r>
        </w:sdtContent>
      </w:sdt>
      <w:r w:rsidR="007B274B" w:rsidRPr="007B274B">
        <w:rPr>
          <w:rFonts w:ascii="Arial" w:eastAsia="Times New Roman" w:hAnsi="Arial" w:cs="Arial"/>
          <w:color w:val="686868"/>
          <w:sz w:val="20"/>
          <w:szCs w:val="20"/>
        </w:rPr>
        <w:t xml:space="preserve"> </w:t>
      </w:r>
    </w:p>
    <w:p w14:paraId="33A509E1" w14:textId="25808B58" w:rsidR="007B274B" w:rsidRPr="008E4CDD" w:rsidRDefault="00C33A68" w:rsidP="007B274B">
      <w:pPr>
        <w:spacing w:before="60" w:after="120" w:line="240" w:lineRule="auto"/>
        <w:outlineLvl w:val="0"/>
        <w:rPr>
          <w:rFonts w:ascii="Arial" w:eastAsia="Times New Roman" w:hAnsi="Arial" w:cs="Arial"/>
          <w:b/>
          <w:bCs/>
          <w:i/>
          <w:iCs/>
          <w:color w:val="106636"/>
          <w:kern w:val="36"/>
          <w:sz w:val="36"/>
          <w:szCs w:val="36"/>
        </w:rPr>
      </w:pPr>
      <w:r>
        <w:rPr>
          <w:rFonts w:ascii="Arial" w:eastAsia="Times New Roman" w:hAnsi="Arial" w:cs="Arial"/>
          <w:b/>
          <w:bCs/>
          <w:color w:val="106636"/>
          <w:kern w:val="36"/>
          <w:sz w:val="36"/>
          <w:szCs w:val="36"/>
        </w:rPr>
        <w:t xml:space="preserve">Fungus </w:t>
      </w:r>
      <w:r w:rsidR="00DD3264">
        <w:rPr>
          <w:rFonts w:ascii="Arial" w:eastAsia="Times New Roman" w:hAnsi="Arial" w:cs="Arial"/>
          <w:b/>
          <w:bCs/>
          <w:color w:val="106636"/>
          <w:kern w:val="36"/>
          <w:sz w:val="36"/>
          <w:szCs w:val="36"/>
        </w:rPr>
        <w:t>y</w:t>
      </w:r>
      <w:r w:rsidR="00DD3264">
        <w:rPr>
          <w:rFonts w:ascii="Arial" w:eastAsia="Times New Roman" w:hAnsi="Arial" w:cs="Arial"/>
          <w:b/>
          <w:bCs/>
          <w:color w:val="106636"/>
          <w:kern w:val="36"/>
          <w:sz w:val="36"/>
          <w:szCs w:val="36"/>
        </w:rPr>
        <w:t xml:space="preserve">ields </w:t>
      </w:r>
      <w:r w:rsidR="00DD3264">
        <w:rPr>
          <w:rFonts w:ascii="Arial" w:eastAsia="Times New Roman" w:hAnsi="Arial" w:cs="Arial"/>
          <w:b/>
          <w:bCs/>
          <w:color w:val="106636"/>
          <w:kern w:val="36"/>
          <w:sz w:val="36"/>
          <w:szCs w:val="36"/>
        </w:rPr>
        <w:t>a</w:t>
      </w:r>
      <w:r w:rsidR="00DD3264">
        <w:rPr>
          <w:rFonts w:ascii="Arial" w:eastAsia="Times New Roman" w:hAnsi="Arial" w:cs="Arial"/>
          <w:b/>
          <w:bCs/>
          <w:color w:val="106636"/>
          <w:kern w:val="36"/>
          <w:sz w:val="36"/>
          <w:szCs w:val="36"/>
        </w:rPr>
        <w:t xml:space="preserve"> </w:t>
      </w:r>
      <w:r w:rsidR="00DD3264">
        <w:rPr>
          <w:rFonts w:ascii="Arial" w:eastAsia="Times New Roman" w:hAnsi="Arial" w:cs="Arial"/>
          <w:b/>
          <w:bCs/>
          <w:color w:val="106636"/>
          <w:kern w:val="36"/>
          <w:sz w:val="36"/>
          <w:szCs w:val="36"/>
        </w:rPr>
        <w:t>n</w:t>
      </w:r>
      <w:r w:rsidR="00DD3264">
        <w:rPr>
          <w:rFonts w:ascii="Arial" w:eastAsia="Times New Roman" w:hAnsi="Arial" w:cs="Arial"/>
          <w:b/>
          <w:bCs/>
          <w:color w:val="106636"/>
          <w:kern w:val="36"/>
          <w:sz w:val="36"/>
          <w:szCs w:val="36"/>
        </w:rPr>
        <w:t xml:space="preserve">ew </w:t>
      </w:r>
      <w:r w:rsidR="00DD3264">
        <w:rPr>
          <w:rFonts w:ascii="Arial" w:eastAsia="Times New Roman" w:hAnsi="Arial" w:cs="Arial"/>
          <w:b/>
          <w:bCs/>
          <w:color w:val="106636"/>
          <w:kern w:val="36"/>
          <w:sz w:val="36"/>
          <w:szCs w:val="36"/>
        </w:rPr>
        <w:t>b</w:t>
      </w:r>
      <w:r w:rsidR="00DD3264">
        <w:rPr>
          <w:rFonts w:ascii="Arial" w:eastAsia="Times New Roman" w:hAnsi="Arial" w:cs="Arial"/>
          <w:b/>
          <w:bCs/>
          <w:color w:val="106636"/>
          <w:kern w:val="36"/>
          <w:sz w:val="36"/>
          <w:szCs w:val="36"/>
        </w:rPr>
        <w:t>iomass</w:t>
      </w:r>
      <w:r w:rsidR="00A5491D">
        <w:rPr>
          <w:rFonts w:ascii="Arial" w:eastAsia="Times New Roman" w:hAnsi="Arial" w:cs="Arial"/>
          <w:b/>
          <w:bCs/>
          <w:color w:val="106636"/>
          <w:kern w:val="36"/>
          <w:sz w:val="36"/>
          <w:szCs w:val="36"/>
        </w:rPr>
        <w:t>-</w:t>
      </w:r>
      <w:r w:rsidR="00DD3264">
        <w:rPr>
          <w:rFonts w:ascii="Arial" w:eastAsia="Times New Roman" w:hAnsi="Arial" w:cs="Arial"/>
          <w:b/>
          <w:bCs/>
          <w:color w:val="106636"/>
          <w:kern w:val="36"/>
          <w:sz w:val="36"/>
          <w:szCs w:val="36"/>
        </w:rPr>
        <w:t>d</w:t>
      </w:r>
      <w:r w:rsidR="00DD3264">
        <w:rPr>
          <w:rFonts w:ascii="Arial" w:eastAsia="Times New Roman" w:hAnsi="Arial" w:cs="Arial"/>
          <w:b/>
          <w:bCs/>
          <w:color w:val="106636"/>
          <w:kern w:val="36"/>
          <w:sz w:val="36"/>
          <w:szCs w:val="36"/>
        </w:rPr>
        <w:t xml:space="preserve">igesting </w:t>
      </w:r>
      <w:r w:rsidR="00DD3264">
        <w:rPr>
          <w:rFonts w:ascii="Arial" w:eastAsia="Times New Roman" w:hAnsi="Arial" w:cs="Arial"/>
          <w:b/>
          <w:bCs/>
          <w:color w:val="106636"/>
          <w:kern w:val="36"/>
          <w:sz w:val="36"/>
          <w:szCs w:val="36"/>
        </w:rPr>
        <w:t>e</w:t>
      </w:r>
      <w:r w:rsidR="00DD3264">
        <w:rPr>
          <w:rFonts w:ascii="Arial" w:eastAsia="Times New Roman" w:hAnsi="Arial" w:cs="Arial"/>
          <w:b/>
          <w:bCs/>
          <w:color w:val="106636"/>
          <w:kern w:val="36"/>
          <w:sz w:val="36"/>
          <w:szCs w:val="36"/>
        </w:rPr>
        <w:t xml:space="preserve">nzyme  </w:t>
      </w:r>
    </w:p>
    <w:p w14:paraId="5D78D873" w14:textId="26367639" w:rsidR="007B274B" w:rsidRPr="007B274B" w:rsidRDefault="00C33A68"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The oxidase makes plant material </w:t>
      </w:r>
      <w:r w:rsidR="00C35DE3">
        <w:rPr>
          <w:rFonts w:ascii="Arial" w:eastAsia="Times New Roman" w:hAnsi="Arial" w:cs="Arial"/>
          <w:color w:val="989898"/>
          <w:sz w:val="30"/>
          <w:szCs w:val="30"/>
        </w:rPr>
        <w:t xml:space="preserve">easier to break down, </w:t>
      </w:r>
      <w:r>
        <w:rPr>
          <w:rFonts w:ascii="Arial" w:eastAsia="Times New Roman" w:hAnsi="Arial" w:cs="Arial"/>
          <w:color w:val="989898"/>
          <w:sz w:val="30"/>
          <w:szCs w:val="30"/>
        </w:rPr>
        <w:t>increa</w:t>
      </w:r>
      <w:r w:rsidR="00C35DE3">
        <w:rPr>
          <w:rFonts w:ascii="Arial" w:eastAsia="Times New Roman" w:hAnsi="Arial" w:cs="Arial"/>
          <w:color w:val="989898"/>
          <w:sz w:val="30"/>
          <w:szCs w:val="30"/>
        </w:rPr>
        <w:t>sing</w:t>
      </w:r>
      <w:r>
        <w:rPr>
          <w:rFonts w:ascii="Arial" w:eastAsia="Times New Roman" w:hAnsi="Arial" w:cs="Arial"/>
          <w:color w:val="989898"/>
          <w:sz w:val="30"/>
          <w:szCs w:val="30"/>
        </w:rPr>
        <w:t xml:space="preserve"> sugar yield</w:t>
      </w:r>
      <w:r w:rsidR="00C35DE3">
        <w:rPr>
          <w:rFonts w:ascii="Arial" w:eastAsia="Times New Roman" w:hAnsi="Arial" w:cs="Arial"/>
          <w:color w:val="989898"/>
          <w:sz w:val="30"/>
          <w:szCs w:val="30"/>
        </w:rPr>
        <w:t xml:space="preserve"> for </w:t>
      </w:r>
      <w:proofErr w:type="spellStart"/>
      <w:r w:rsidR="00C35DE3">
        <w:rPr>
          <w:rFonts w:ascii="Arial" w:eastAsia="Times New Roman" w:hAnsi="Arial" w:cs="Arial"/>
          <w:color w:val="989898"/>
          <w:sz w:val="30"/>
          <w:szCs w:val="30"/>
        </w:rPr>
        <w:t>biofermentation</w:t>
      </w:r>
      <w:proofErr w:type="spellEnd"/>
    </w:p>
    <w:p w14:paraId="2F9CE190" w14:textId="7117A53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0BD30CF1" w14:textId="18E0D675" w:rsidR="00354068" w:rsidRPr="00A83F52" w:rsidRDefault="00354068" w:rsidP="00354068">
      <w:pPr>
        <w:spacing w:after="180" w:line="285" w:lineRule="atLeast"/>
        <w:outlineLvl w:val="3"/>
        <w:rPr>
          <w:rFonts w:ascii="Arial" w:hAnsi="Arial" w:cs="Arial"/>
          <w:color w:val="363637"/>
          <w:sz w:val="20"/>
          <w:szCs w:val="20"/>
        </w:rPr>
      </w:pPr>
      <w:r w:rsidRPr="00A83F52">
        <w:rPr>
          <w:rFonts w:ascii="Arial" w:hAnsi="Arial" w:cs="Arial"/>
          <w:color w:val="363637"/>
          <w:sz w:val="20"/>
          <w:szCs w:val="20"/>
        </w:rPr>
        <w:t xml:space="preserve">Fungi are responsible for much of the degradation of lignin-rich plant material in natural environments. A team from the University of York and the Great Lakes Bioenergy Research Center isolated a soft-rot fungus that shows exceptional ability to break down lignocellulose. From this fungus, they </w:t>
      </w:r>
      <w:r w:rsidR="004E57C4">
        <w:rPr>
          <w:rFonts w:ascii="Arial" w:hAnsi="Arial" w:cs="Arial"/>
          <w:color w:val="363637"/>
          <w:sz w:val="20"/>
          <w:szCs w:val="20"/>
        </w:rPr>
        <w:t>identifie</w:t>
      </w:r>
      <w:r w:rsidRPr="00A83F52">
        <w:rPr>
          <w:rFonts w:ascii="Arial" w:hAnsi="Arial" w:cs="Arial"/>
          <w:color w:val="363637"/>
          <w:sz w:val="20"/>
          <w:szCs w:val="20"/>
        </w:rPr>
        <w:t xml:space="preserve">d </w:t>
      </w:r>
      <w:r w:rsidR="004E57C4">
        <w:rPr>
          <w:rFonts w:ascii="Arial" w:hAnsi="Arial" w:cs="Arial"/>
          <w:color w:val="363637"/>
          <w:sz w:val="20"/>
          <w:szCs w:val="20"/>
        </w:rPr>
        <w:t xml:space="preserve">oxidase </w:t>
      </w:r>
      <w:r w:rsidRPr="00A83F52">
        <w:rPr>
          <w:rFonts w:ascii="Arial" w:hAnsi="Arial" w:cs="Arial"/>
          <w:color w:val="363637"/>
          <w:sz w:val="20"/>
          <w:szCs w:val="20"/>
        </w:rPr>
        <w:t xml:space="preserve">enzyme activity that effectively cleaves one of the major bonds in lignin, </w:t>
      </w:r>
      <w:r w:rsidR="00776A45" w:rsidRPr="00A83F52">
        <w:rPr>
          <w:rFonts w:ascii="Arial" w:hAnsi="Arial" w:cs="Arial"/>
          <w:color w:val="363637"/>
          <w:sz w:val="20"/>
          <w:szCs w:val="20"/>
        </w:rPr>
        <w:t xml:space="preserve">a process that currently requires </w:t>
      </w:r>
      <w:r w:rsidRPr="00A83F52">
        <w:rPr>
          <w:rFonts w:ascii="Arial" w:hAnsi="Arial" w:cs="Arial"/>
          <w:color w:val="363637"/>
          <w:sz w:val="20"/>
          <w:szCs w:val="20"/>
        </w:rPr>
        <w:t xml:space="preserve">expensive and time-consuming pretreatment steps. </w:t>
      </w:r>
      <w:r w:rsidR="004E57C4">
        <w:rPr>
          <w:rFonts w:ascii="Arial" w:hAnsi="Arial" w:cs="Arial"/>
          <w:color w:val="363637"/>
          <w:sz w:val="20"/>
          <w:szCs w:val="20"/>
        </w:rPr>
        <w:t>The enzyme</w:t>
      </w:r>
      <w:r w:rsidRPr="00A83F52">
        <w:rPr>
          <w:rFonts w:ascii="Arial" w:hAnsi="Arial" w:cs="Arial"/>
          <w:color w:val="363637"/>
          <w:sz w:val="20"/>
          <w:szCs w:val="20"/>
        </w:rPr>
        <w:t xml:space="preserve"> also releases </w:t>
      </w:r>
      <w:r w:rsidR="004E57C4">
        <w:rPr>
          <w:rFonts w:ascii="Arial" w:hAnsi="Arial" w:cs="Arial"/>
          <w:color w:val="363637"/>
          <w:sz w:val="20"/>
          <w:szCs w:val="20"/>
        </w:rPr>
        <w:t>potentially useful co-products and makes the remaining lignin more easily digested by other enzymes.</w:t>
      </w:r>
    </w:p>
    <w:p w14:paraId="246EFD25" w14:textId="3E061EA9" w:rsidR="007B274B" w:rsidRPr="007B274B" w:rsidRDefault="007B274B" w:rsidP="00F64DC5">
      <w:pPr>
        <w:spacing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0F248A9" w14:textId="4A8233AA" w:rsidR="007B274B" w:rsidRPr="003D5010" w:rsidRDefault="00A14CF7" w:rsidP="006C6B37">
      <w:pPr>
        <w:spacing w:after="180" w:line="285" w:lineRule="atLeast"/>
        <w:rPr>
          <w:rFonts w:ascii="Arial" w:hAnsi="Arial" w:cs="Arial"/>
          <w:color w:val="363636"/>
          <w:sz w:val="20"/>
          <w:szCs w:val="20"/>
        </w:rPr>
      </w:pPr>
      <w:r>
        <w:rPr>
          <w:rFonts w:ascii="Arial" w:eastAsia="Times New Roman" w:hAnsi="Arial" w:cs="Arial"/>
          <w:color w:val="363636"/>
          <w:sz w:val="20"/>
          <w:szCs w:val="20"/>
        </w:rPr>
        <w:t>Lignin is a major barrier to being able to access more of the fermentable sugars in bioenergy crops. The newly described oxidase activity makes lignocellulosic biomass more easily digested by other enzymes without the need for additional pretreatment steps, potentially improving the efficiency of lignin breakdown while keeping processing costs down. It simultaneously releases compounds with potential pharmaceutical and industrial value, which may improve the economics of biorefining.</w:t>
      </w:r>
    </w:p>
    <w:p w14:paraId="79DA5B8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730A01E9" w14:textId="1D22FCAF" w:rsidR="00A83F52" w:rsidRPr="00A83F52" w:rsidRDefault="00A83F52" w:rsidP="006C6B37">
      <w:pPr>
        <w:spacing w:after="180" w:line="285" w:lineRule="atLeast"/>
        <w:rPr>
          <w:rFonts w:ascii="Arial" w:hAnsi="Arial" w:cs="Arial"/>
          <w:color w:val="363637"/>
          <w:sz w:val="20"/>
          <w:szCs w:val="20"/>
        </w:rPr>
      </w:pPr>
      <w:r w:rsidRPr="00A83F52">
        <w:rPr>
          <w:rFonts w:ascii="Arial" w:hAnsi="Arial" w:cs="Arial"/>
          <w:color w:val="363637"/>
          <w:sz w:val="20"/>
          <w:szCs w:val="20"/>
        </w:rPr>
        <w:t xml:space="preserve">From wheat straw-enriched compost, researchers isolated a soft-rot fungus from the genus </w:t>
      </w:r>
      <w:proofErr w:type="spellStart"/>
      <w:r w:rsidRPr="00EE337A">
        <w:rPr>
          <w:rFonts w:ascii="Arial" w:hAnsi="Arial" w:cs="Arial"/>
          <w:i/>
          <w:color w:val="363637"/>
          <w:sz w:val="20"/>
          <w:szCs w:val="20"/>
        </w:rPr>
        <w:t>Parascedosporium</w:t>
      </w:r>
      <w:proofErr w:type="spellEnd"/>
      <w:r w:rsidRPr="00A83F52">
        <w:rPr>
          <w:rFonts w:ascii="Arial" w:hAnsi="Arial" w:cs="Arial"/>
          <w:color w:val="363637"/>
          <w:sz w:val="20"/>
          <w:szCs w:val="20"/>
        </w:rPr>
        <w:t xml:space="preserve"> that showed </w:t>
      </w:r>
      <w:r w:rsidR="004E57C4">
        <w:rPr>
          <w:rFonts w:ascii="Arial" w:hAnsi="Arial" w:cs="Arial"/>
          <w:color w:val="363637"/>
          <w:sz w:val="20"/>
          <w:szCs w:val="20"/>
        </w:rPr>
        <w:t>robust</w:t>
      </w:r>
      <w:r w:rsidRPr="00A83F52">
        <w:rPr>
          <w:rFonts w:ascii="Arial" w:hAnsi="Arial" w:cs="Arial"/>
          <w:color w:val="363637"/>
          <w:sz w:val="20"/>
          <w:szCs w:val="20"/>
        </w:rPr>
        <w:t xml:space="preserve"> enzyme activity and </w:t>
      </w:r>
      <w:r w:rsidR="004E57C4">
        <w:rPr>
          <w:rFonts w:ascii="Arial" w:hAnsi="Arial" w:cs="Arial"/>
          <w:color w:val="363637"/>
          <w:sz w:val="20"/>
          <w:szCs w:val="20"/>
        </w:rPr>
        <w:t xml:space="preserve">the </w:t>
      </w:r>
      <w:r w:rsidRPr="00A83F52">
        <w:rPr>
          <w:rFonts w:ascii="Arial" w:hAnsi="Arial" w:cs="Arial"/>
          <w:color w:val="363637"/>
          <w:sz w:val="20"/>
          <w:szCs w:val="20"/>
        </w:rPr>
        <w:t>ability to break down lignocellulose. They identified a</w:t>
      </w:r>
      <w:r w:rsidR="005E5DA1">
        <w:rPr>
          <w:rFonts w:ascii="Arial" w:hAnsi="Arial" w:cs="Arial"/>
          <w:color w:val="363637"/>
          <w:sz w:val="20"/>
          <w:szCs w:val="20"/>
        </w:rPr>
        <w:t xml:space="preserve"> new</w:t>
      </w:r>
      <w:r w:rsidRPr="00A83F52">
        <w:rPr>
          <w:rFonts w:ascii="Arial" w:hAnsi="Arial" w:cs="Arial"/>
          <w:color w:val="363637"/>
          <w:sz w:val="20"/>
          <w:szCs w:val="20"/>
        </w:rPr>
        <w:t xml:space="preserve"> oxidase that effectively cleaved the most common interunit bond in lignin, the </w:t>
      </w:r>
      <w:r w:rsidRPr="00EE337A">
        <w:rPr>
          <w:rFonts w:ascii="Symbol" w:hAnsi="Symbol" w:cs="Arial"/>
          <w:color w:val="363637"/>
          <w:sz w:val="20"/>
          <w:szCs w:val="20"/>
        </w:rPr>
        <w:t></w:t>
      </w:r>
      <w:r w:rsidRPr="00A83F52">
        <w:rPr>
          <w:rFonts w:ascii="Arial" w:hAnsi="Arial" w:cs="Arial"/>
          <w:color w:val="363637"/>
          <w:sz w:val="20"/>
          <w:szCs w:val="20"/>
        </w:rPr>
        <w:t>-O-4 ether bond, without the need for any cofactor. Th</w:t>
      </w:r>
      <w:r w:rsidR="005A6510">
        <w:rPr>
          <w:rFonts w:ascii="Arial" w:hAnsi="Arial" w:cs="Arial"/>
          <w:color w:val="363637"/>
          <w:sz w:val="20"/>
          <w:szCs w:val="20"/>
        </w:rPr>
        <w:t>e oxidase</w:t>
      </w:r>
      <w:r w:rsidRPr="00A83F52">
        <w:rPr>
          <w:rFonts w:ascii="Arial" w:hAnsi="Arial" w:cs="Arial"/>
          <w:color w:val="363637"/>
          <w:sz w:val="20"/>
          <w:szCs w:val="20"/>
        </w:rPr>
        <w:t xml:space="preserve"> enzyme </w:t>
      </w:r>
      <w:r w:rsidR="00EE337A">
        <w:rPr>
          <w:rFonts w:ascii="Arial" w:hAnsi="Arial" w:cs="Arial"/>
          <w:color w:val="363637"/>
          <w:sz w:val="20"/>
          <w:szCs w:val="20"/>
        </w:rPr>
        <w:t xml:space="preserve">also </w:t>
      </w:r>
      <w:r w:rsidRPr="00A83F52">
        <w:rPr>
          <w:rFonts w:ascii="Arial" w:hAnsi="Arial" w:cs="Arial"/>
          <w:color w:val="363637"/>
          <w:sz w:val="20"/>
          <w:szCs w:val="20"/>
        </w:rPr>
        <w:t xml:space="preserve">released </w:t>
      </w:r>
      <w:r w:rsidR="005A6510">
        <w:rPr>
          <w:rFonts w:ascii="Arial" w:hAnsi="Arial" w:cs="Arial"/>
          <w:color w:val="363637"/>
          <w:sz w:val="20"/>
          <w:szCs w:val="20"/>
        </w:rPr>
        <w:t xml:space="preserve">several useful co-products from wheat straw, including </w:t>
      </w:r>
      <w:r w:rsidRPr="00A83F52">
        <w:rPr>
          <w:rFonts w:ascii="Arial" w:hAnsi="Arial" w:cs="Arial"/>
          <w:color w:val="363637"/>
          <w:sz w:val="20"/>
          <w:szCs w:val="20"/>
        </w:rPr>
        <w:t xml:space="preserve">tricin </w:t>
      </w:r>
      <w:r w:rsidR="005A6510">
        <w:rPr>
          <w:rFonts w:ascii="Arial" w:hAnsi="Arial" w:cs="Arial"/>
          <w:color w:val="363637"/>
          <w:sz w:val="20"/>
          <w:szCs w:val="20"/>
        </w:rPr>
        <w:t>(</w:t>
      </w:r>
      <w:r w:rsidRPr="00A83F52">
        <w:rPr>
          <w:rFonts w:ascii="Arial" w:hAnsi="Arial" w:cs="Arial"/>
          <w:color w:val="363637"/>
          <w:sz w:val="20"/>
          <w:szCs w:val="20"/>
        </w:rPr>
        <w:t xml:space="preserve">a flavonoid compound with </w:t>
      </w:r>
      <w:r w:rsidR="004E57C4">
        <w:rPr>
          <w:rFonts w:ascii="Arial" w:hAnsi="Arial" w:cs="Arial"/>
          <w:color w:val="363637"/>
          <w:sz w:val="20"/>
          <w:szCs w:val="20"/>
        </w:rPr>
        <w:t>antioxidant and antibacterial properties</w:t>
      </w:r>
      <w:r w:rsidR="005A6510">
        <w:rPr>
          <w:rFonts w:ascii="Arial" w:hAnsi="Arial" w:cs="Arial"/>
          <w:color w:val="363637"/>
          <w:sz w:val="20"/>
          <w:szCs w:val="20"/>
        </w:rPr>
        <w:t>)</w:t>
      </w:r>
      <w:r w:rsidRPr="00A83F52">
        <w:rPr>
          <w:rFonts w:ascii="Arial" w:hAnsi="Arial" w:cs="Arial"/>
          <w:color w:val="363637"/>
          <w:sz w:val="20"/>
          <w:szCs w:val="20"/>
        </w:rPr>
        <w:t>,</w:t>
      </w:r>
      <w:r w:rsidR="005A6510">
        <w:rPr>
          <w:rFonts w:ascii="Arial" w:hAnsi="Arial" w:cs="Arial"/>
          <w:color w:val="363637"/>
          <w:sz w:val="20"/>
          <w:szCs w:val="20"/>
        </w:rPr>
        <w:t xml:space="preserve"> </w:t>
      </w:r>
      <w:r w:rsidRPr="00A83F52">
        <w:rPr>
          <w:rFonts w:ascii="Arial" w:hAnsi="Arial" w:cs="Arial"/>
          <w:color w:val="363637"/>
          <w:sz w:val="20"/>
          <w:szCs w:val="20"/>
        </w:rPr>
        <w:t xml:space="preserve">vanillin and </w:t>
      </w:r>
      <w:r w:rsidRPr="004E57C4">
        <w:rPr>
          <w:rFonts w:ascii="Arial" w:hAnsi="Arial" w:cs="Arial"/>
          <w:i/>
          <w:color w:val="363637"/>
          <w:sz w:val="20"/>
          <w:szCs w:val="20"/>
        </w:rPr>
        <w:t>p</w:t>
      </w:r>
      <w:r w:rsidRPr="00A83F52">
        <w:rPr>
          <w:rFonts w:ascii="Arial" w:hAnsi="Arial" w:cs="Arial"/>
          <w:color w:val="363637"/>
          <w:sz w:val="20"/>
          <w:szCs w:val="20"/>
        </w:rPr>
        <w:t>-coumaric acid. Pretreatment of wheat straw with the oxidase enhanced its digestibility by other cellulase</w:t>
      </w:r>
      <w:r w:rsidR="00EE337A">
        <w:rPr>
          <w:rFonts w:ascii="Arial" w:hAnsi="Arial" w:cs="Arial"/>
          <w:color w:val="363637"/>
          <w:sz w:val="20"/>
          <w:szCs w:val="20"/>
        </w:rPr>
        <w:t>s</w:t>
      </w:r>
      <w:r w:rsidRPr="00A83F52">
        <w:rPr>
          <w:rFonts w:ascii="Arial" w:hAnsi="Arial" w:cs="Arial"/>
          <w:color w:val="363637"/>
          <w:sz w:val="20"/>
          <w:szCs w:val="20"/>
        </w:rPr>
        <w:t>, resulting in a 20% increase in the amount of glucose released compared to a control treatment.</w:t>
      </w:r>
      <w:r w:rsidR="004E57C4">
        <w:rPr>
          <w:rFonts w:ascii="Arial" w:hAnsi="Arial" w:cs="Arial"/>
          <w:color w:val="363637"/>
          <w:sz w:val="20"/>
          <w:szCs w:val="20"/>
        </w:rPr>
        <w:t xml:space="preserve"> Integration of this type of enzyme activity into a biorefinery could improve the yield, efficiency, and cost of producing sustainable fuels and chemicals.</w:t>
      </w:r>
    </w:p>
    <w:p w14:paraId="7B69354A" w14:textId="2A21A31E" w:rsidR="00182A56"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08780CA0" w14:textId="77777777" w:rsidR="00D84F0C" w:rsidRDefault="00D84F0C" w:rsidP="00182A56">
      <w:pPr>
        <w:spacing w:before="240" w:after="60" w:line="240" w:lineRule="auto"/>
        <w:outlineLvl w:val="3"/>
        <w:rPr>
          <w:rFonts w:ascii="Arial" w:eastAsia="Times New Roman" w:hAnsi="Arial" w:cs="Arial"/>
          <w:b/>
          <w:bCs/>
          <w:color w:val="686868"/>
          <w:sz w:val="20"/>
          <w:szCs w:val="20"/>
        </w:rPr>
      </w:pPr>
    </w:p>
    <w:p w14:paraId="268C903D" w14:textId="77777777" w:rsidR="00D84F0C" w:rsidRDefault="00D84F0C" w:rsidP="00182A56">
      <w:pPr>
        <w:spacing w:before="240" w:after="60" w:line="240" w:lineRule="auto"/>
        <w:outlineLvl w:val="3"/>
        <w:rPr>
          <w:rFonts w:ascii="Arial" w:eastAsia="Times New Roman" w:hAnsi="Arial" w:cs="Arial"/>
          <w:b/>
          <w:bCs/>
          <w:color w:val="686868"/>
          <w:sz w:val="20"/>
          <w:szCs w:val="20"/>
        </w:rPr>
      </w:pPr>
    </w:p>
    <w:p w14:paraId="2CA1E8C9" w14:textId="008918E4" w:rsidR="00182A56" w:rsidRPr="00182A56" w:rsidRDefault="00182A56"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lastRenderedPageBreak/>
        <w:t>Corresponding Author</w:t>
      </w:r>
    </w:p>
    <w:p w14:paraId="3925554D" w14:textId="1F02FDDA" w:rsidR="00393D30" w:rsidRDefault="00247945"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John Ralph</w:t>
      </w:r>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sidR="00393D30">
            <w:rPr>
              <w:rFonts w:ascii="Arial" w:eastAsia="Times New Roman" w:hAnsi="Arial" w:cs="Arial"/>
              <w:color w:val="363636"/>
              <w:sz w:val="20"/>
              <w:szCs w:val="20"/>
            </w:rPr>
            <w:t>University of Wisconsin - Madison</w:t>
          </w:r>
        </w:sdtContent>
      </w:sdt>
      <w:r w:rsidR="00182A56" w:rsidRPr="007B274B">
        <w:rPr>
          <w:rFonts w:ascii="Arial" w:eastAsia="Times New Roman" w:hAnsi="Arial" w:cs="Arial"/>
          <w:color w:val="363636"/>
          <w:sz w:val="20"/>
          <w:szCs w:val="20"/>
        </w:rPr>
        <w:br/>
      </w:r>
      <w:hyperlink r:id="rId12" w:history="1">
        <w:r w:rsidR="00EE337A" w:rsidRPr="002A2959">
          <w:rPr>
            <w:rStyle w:val="Hyperlink"/>
            <w:rFonts w:ascii="Arial" w:eastAsia="Times New Roman" w:hAnsi="Arial" w:cs="Arial"/>
            <w:sz w:val="20"/>
            <w:szCs w:val="20"/>
          </w:rPr>
          <w:t>jralph@wisc.edu</w:t>
        </w:r>
      </w:hyperlink>
    </w:p>
    <w:p w14:paraId="62B28775" w14:textId="6FBEFC71" w:rsidR="007B274B" w:rsidRPr="00393D30" w:rsidRDefault="007B274B" w:rsidP="00F64DC5">
      <w:pPr>
        <w:spacing w:after="60" w:line="420" w:lineRule="atLeast"/>
        <w:rPr>
          <w:rFonts w:ascii="Arial" w:eastAsia="Times New Roman" w:hAnsi="Arial" w:cs="Arial"/>
          <w:color w:val="363636"/>
          <w:sz w:val="20"/>
          <w:szCs w:val="20"/>
        </w:rPr>
      </w:pPr>
      <w:r w:rsidRPr="007B274B">
        <w:rPr>
          <w:rFonts w:ascii="Arial" w:eastAsia="Times New Roman" w:hAnsi="Arial" w:cs="Arial"/>
          <w:b/>
          <w:bCs/>
          <w:color w:val="686868"/>
          <w:sz w:val="25"/>
          <w:szCs w:val="25"/>
        </w:rPr>
        <w:t>Funding</w:t>
      </w:r>
    </w:p>
    <w:p w14:paraId="7603822C" w14:textId="19856C51" w:rsidR="007B274B" w:rsidRPr="00C33A68" w:rsidRDefault="004E57C4" w:rsidP="00F64DC5">
      <w:pPr>
        <w:autoSpaceDE w:val="0"/>
        <w:autoSpaceDN w:val="0"/>
        <w:adjustRightInd w:val="0"/>
        <w:spacing w:after="180" w:line="285" w:lineRule="atLeast"/>
        <w:rPr>
          <w:rFonts w:ascii="Arial" w:hAnsi="Arial" w:cs="Arial"/>
          <w:color w:val="363637"/>
          <w:sz w:val="20"/>
          <w:szCs w:val="20"/>
        </w:rPr>
      </w:pPr>
      <w:r w:rsidRPr="004E57C4">
        <w:rPr>
          <w:rFonts w:ascii="Arial" w:hAnsi="Arial" w:cs="Arial"/>
          <w:color w:val="363637"/>
          <w:sz w:val="20"/>
          <w:szCs w:val="20"/>
        </w:rPr>
        <w:t>This work was funded by the Biotechnology and</w:t>
      </w:r>
      <w:r w:rsidR="00C33A68">
        <w:rPr>
          <w:rFonts w:ascii="Arial" w:hAnsi="Arial" w:cs="Arial"/>
          <w:color w:val="363637"/>
          <w:sz w:val="20"/>
          <w:szCs w:val="20"/>
        </w:rPr>
        <w:t xml:space="preserve"> </w:t>
      </w:r>
      <w:r w:rsidRPr="004E57C4">
        <w:rPr>
          <w:rFonts w:ascii="Arial" w:hAnsi="Arial" w:cs="Arial"/>
          <w:color w:val="363637"/>
          <w:sz w:val="20"/>
          <w:szCs w:val="20"/>
        </w:rPr>
        <w:t>Biological Sciences Research Council (BBSRC), UK (Grant BB/1018492/1 and</w:t>
      </w:r>
      <w:r w:rsidR="00C33A68">
        <w:rPr>
          <w:rFonts w:ascii="Arial" w:hAnsi="Arial" w:cs="Arial"/>
          <w:color w:val="363637"/>
          <w:sz w:val="20"/>
          <w:szCs w:val="20"/>
        </w:rPr>
        <w:t xml:space="preserve"> </w:t>
      </w:r>
      <w:r w:rsidRPr="004E57C4">
        <w:rPr>
          <w:rFonts w:ascii="Arial" w:hAnsi="Arial" w:cs="Arial"/>
          <w:color w:val="363637"/>
          <w:sz w:val="20"/>
          <w:szCs w:val="20"/>
        </w:rPr>
        <w:t>BB/P027717/1), the BBSRC Network in Biotechnology and Bioenergy (BBNET)</w:t>
      </w:r>
      <w:r w:rsidR="00C33A68">
        <w:rPr>
          <w:rFonts w:ascii="Arial" w:hAnsi="Arial" w:cs="Arial"/>
          <w:color w:val="363637"/>
          <w:sz w:val="20"/>
          <w:szCs w:val="20"/>
        </w:rPr>
        <w:t xml:space="preserve">, and the </w:t>
      </w:r>
      <w:r w:rsidRPr="004E57C4">
        <w:rPr>
          <w:rFonts w:ascii="Arial" w:hAnsi="Arial" w:cs="Arial"/>
          <w:color w:val="363637"/>
          <w:sz w:val="20"/>
          <w:szCs w:val="20"/>
        </w:rPr>
        <w:t>Great Lakes Bioenergy Research Center</w:t>
      </w:r>
      <w:r w:rsidR="00C33A68">
        <w:rPr>
          <w:rFonts w:ascii="Arial" w:hAnsi="Arial" w:cs="Arial"/>
          <w:color w:val="363637"/>
          <w:sz w:val="20"/>
          <w:szCs w:val="20"/>
        </w:rPr>
        <w:t xml:space="preserve">, </w:t>
      </w:r>
      <w:r w:rsidR="00C33A68">
        <w:rPr>
          <w:rFonts w:ascii="Arial" w:eastAsia="Times New Roman" w:hAnsi="Arial" w:cs="Arial"/>
          <w:color w:val="363636"/>
          <w:sz w:val="20"/>
          <w:szCs w:val="20"/>
        </w:rPr>
        <w:t>U.S. Department of Energy, Office of Science, Office of Biological and Environmental Research (</w:t>
      </w:r>
      <w:r w:rsidRPr="004E57C4">
        <w:rPr>
          <w:rFonts w:ascii="Arial" w:hAnsi="Arial" w:cs="Arial"/>
          <w:color w:val="363637"/>
          <w:sz w:val="20"/>
          <w:szCs w:val="20"/>
        </w:rPr>
        <w:t>DE-SC0018409). The York Centre of Excellence in</w:t>
      </w:r>
      <w:r w:rsidR="00C33A68">
        <w:rPr>
          <w:rFonts w:ascii="Arial" w:hAnsi="Arial" w:cs="Arial"/>
          <w:color w:val="363637"/>
          <w:sz w:val="20"/>
          <w:szCs w:val="20"/>
        </w:rPr>
        <w:t xml:space="preserve"> </w:t>
      </w:r>
      <w:r w:rsidRPr="004E57C4">
        <w:rPr>
          <w:rFonts w:ascii="Arial" w:hAnsi="Arial" w:cs="Arial"/>
          <w:color w:val="363637"/>
          <w:sz w:val="20"/>
          <w:szCs w:val="20"/>
        </w:rPr>
        <w:t>Mass Spectrometry was created thanks to a major capital investment</w:t>
      </w:r>
      <w:r w:rsidR="00C33A68">
        <w:rPr>
          <w:rFonts w:ascii="Arial" w:hAnsi="Arial" w:cs="Arial"/>
          <w:color w:val="363637"/>
          <w:sz w:val="20"/>
          <w:szCs w:val="20"/>
        </w:rPr>
        <w:t xml:space="preserve"> </w:t>
      </w:r>
      <w:r w:rsidRPr="004E57C4">
        <w:rPr>
          <w:rFonts w:ascii="Arial" w:hAnsi="Arial" w:cs="Arial"/>
          <w:color w:val="363637"/>
          <w:sz w:val="20"/>
          <w:szCs w:val="20"/>
        </w:rPr>
        <w:t>through Science City York, supported by Yorkshire Forward with funds</w:t>
      </w:r>
      <w:r w:rsidR="00C33A68">
        <w:rPr>
          <w:rFonts w:ascii="Arial" w:hAnsi="Arial" w:cs="Arial"/>
          <w:color w:val="363637"/>
          <w:sz w:val="20"/>
          <w:szCs w:val="20"/>
        </w:rPr>
        <w:t xml:space="preserve"> </w:t>
      </w:r>
      <w:r w:rsidRPr="004E57C4">
        <w:rPr>
          <w:rFonts w:ascii="Arial" w:hAnsi="Arial" w:cs="Arial"/>
          <w:color w:val="363637"/>
          <w:sz w:val="20"/>
          <w:szCs w:val="20"/>
        </w:rPr>
        <w:t>from the Northern Way Initiative, and subsequent support from the Engineering</w:t>
      </w:r>
      <w:r w:rsidR="00C33A68">
        <w:rPr>
          <w:rFonts w:ascii="Arial" w:hAnsi="Arial" w:cs="Arial"/>
          <w:color w:val="363637"/>
          <w:sz w:val="20"/>
          <w:szCs w:val="20"/>
        </w:rPr>
        <w:t xml:space="preserve"> </w:t>
      </w:r>
      <w:r w:rsidRPr="004E57C4">
        <w:rPr>
          <w:rFonts w:ascii="Arial" w:hAnsi="Arial" w:cs="Arial"/>
          <w:color w:val="363637"/>
          <w:sz w:val="20"/>
          <w:szCs w:val="20"/>
        </w:rPr>
        <w:t>and Physical Sciences Research Council (EPSRC) (EP/K039660/1;</w:t>
      </w:r>
      <w:r w:rsidR="00C33A68">
        <w:rPr>
          <w:rFonts w:ascii="Arial" w:hAnsi="Arial" w:cs="Arial"/>
          <w:color w:val="363637"/>
          <w:sz w:val="20"/>
          <w:szCs w:val="20"/>
        </w:rPr>
        <w:t xml:space="preserve"> </w:t>
      </w:r>
      <w:r w:rsidRPr="004E57C4">
        <w:rPr>
          <w:rFonts w:ascii="Arial" w:hAnsi="Arial" w:cs="Arial"/>
          <w:color w:val="363637"/>
          <w:sz w:val="20"/>
          <w:szCs w:val="20"/>
        </w:rPr>
        <w:t>EP/M028127/1).</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5EC48D40" w14:textId="46D7E1B6" w:rsidR="00A35641" w:rsidRPr="00F1755B" w:rsidRDefault="00F131BE" w:rsidP="00F1755B">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r w:rsidR="00454796" w:rsidRPr="00454796">
            <w:rPr>
              <w:rFonts w:ascii="Arial" w:eastAsia="Times New Roman" w:hAnsi="Arial" w:cs="Arial"/>
              <w:color w:val="363636"/>
              <w:sz w:val="20"/>
              <w:szCs w:val="20"/>
            </w:rPr>
            <w:t xml:space="preserve">Oates, N.C., </w:t>
          </w:r>
          <w:proofErr w:type="spellStart"/>
          <w:r w:rsidR="00454796" w:rsidRPr="00454796">
            <w:rPr>
              <w:rFonts w:ascii="Arial" w:eastAsia="Times New Roman" w:hAnsi="Arial" w:cs="Arial"/>
              <w:color w:val="363636"/>
              <w:sz w:val="20"/>
              <w:szCs w:val="20"/>
            </w:rPr>
            <w:t>Abood</w:t>
          </w:r>
          <w:proofErr w:type="spellEnd"/>
          <w:r w:rsidR="00454796" w:rsidRPr="00454796">
            <w:rPr>
              <w:rFonts w:ascii="Arial" w:eastAsia="Times New Roman" w:hAnsi="Arial" w:cs="Arial"/>
              <w:color w:val="363636"/>
              <w:sz w:val="20"/>
              <w:szCs w:val="20"/>
            </w:rPr>
            <w:t xml:space="preserve">, A., </w:t>
          </w:r>
          <w:proofErr w:type="spellStart"/>
          <w:r w:rsidR="00454796" w:rsidRPr="00454796">
            <w:rPr>
              <w:rFonts w:ascii="Arial" w:eastAsia="Times New Roman" w:hAnsi="Arial" w:cs="Arial"/>
              <w:color w:val="363636"/>
              <w:sz w:val="20"/>
              <w:szCs w:val="20"/>
            </w:rPr>
            <w:t>Schirmacher</w:t>
          </w:r>
          <w:proofErr w:type="spellEnd"/>
          <w:r w:rsidR="00454796" w:rsidRPr="00454796">
            <w:rPr>
              <w:rFonts w:ascii="Arial" w:eastAsia="Times New Roman" w:hAnsi="Arial" w:cs="Arial"/>
              <w:color w:val="363636"/>
              <w:sz w:val="20"/>
              <w:szCs w:val="20"/>
            </w:rPr>
            <w:t xml:space="preserve">, A.M., Alessi, A.M., Bird, S.M., Bennett, J.P., Leadbeater, D.R., Li, Y., </w:t>
          </w:r>
          <w:proofErr w:type="spellStart"/>
          <w:r w:rsidR="00454796" w:rsidRPr="00454796">
            <w:rPr>
              <w:rFonts w:ascii="Arial" w:eastAsia="Times New Roman" w:hAnsi="Arial" w:cs="Arial"/>
              <w:color w:val="363636"/>
              <w:sz w:val="20"/>
              <w:szCs w:val="20"/>
            </w:rPr>
            <w:t>Dowle</w:t>
          </w:r>
          <w:proofErr w:type="spellEnd"/>
          <w:r w:rsidR="00454796" w:rsidRPr="00454796">
            <w:rPr>
              <w:rFonts w:ascii="Arial" w:eastAsia="Times New Roman" w:hAnsi="Arial" w:cs="Arial"/>
              <w:color w:val="363636"/>
              <w:sz w:val="20"/>
              <w:szCs w:val="20"/>
            </w:rPr>
            <w:t xml:space="preserve">, A.A., Liu, S., </w:t>
          </w:r>
          <w:proofErr w:type="spellStart"/>
          <w:r w:rsidR="00454796" w:rsidRPr="00454796">
            <w:rPr>
              <w:rFonts w:ascii="Arial" w:eastAsia="Times New Roman" w:hAnsi="Arial" w:cs="Arial"/>
              <w:color w:val="363636"/>
              <w:sz w:val="20"/>
              <w:szCs w:val="20"/>
            </w:rPr>
            <w:t>Tymokhin</w:t>
          </w:r>
          <w:proofErr w:type="spellEnd"/>
          <w:r w:rsidR="00454796" w:rsidRPr="00454796">
            <w:rPr>
              <w:rFonts w:ascii="Arial" w:eastAsia="Times New Roman" w:hAnsi="Arial" w:cs="Arial"/>
              <w:color w:val="363636"/>
              <w:sz w:val="20"/>
              <w:szCs w:val="20"/>
            </w:rPr>
            <w:t>, V.I., Ralph, J., McQueen-Mason, S.J., Bruce, N.C.</w:t>
          </w:r>
          <w:r w:rsidR="00454796">
            <w:rPr>
              <w:rFonts w:ascii="Arial" w:eastAsia="Times New Roman" w:hAnsi="Arial" w:cs="Arial"/>
              <w:color w:val="363636"/>
              <w:sz w:val="20"/>
              <w:szCs w:val="20"/>
            </w:rPr>
            <w:t xml:space="preserve">, </w:t>
          </w:r>
          <w:r w:rsidR="003F4A87">
            <w:rPr>
              <w:rFonts w:ascii="Arial" w:eastAsia="Times New Roman" w:hAnsi="Arial" w:cs="Arial"/>
              <w:color w:val="363636"/>
              <w:sz w:val="20"/>
              <w:szCs w:val="20"/>
            </w:rPr>
            <w:t>“</w:t>
          </w:r>
          <w:hyperlink r:id="rId13" w:history="1">
            <w:r w:rsidR="00EE337A" w:rsidRPr="00454796">
              <w:rPr>
                <w:rStyle w:val="Hyperlink"/>
                <w:rFonts w:ascii="Arial" w:eastAsia="Times New Roman" w:hAnsi="Arial" w:cs="Arial"/>
                <w:sz w:val="20"/>
                <w:szCs w:val="20"/>
              </w:rPr>
              <w:t xml:space="preserve">A multi-omics approach to lignocellulolytic enzyme discovery reveals a new </w:t>
            </w:r>
            <w:proofErr w:type="spellStart"/>
            <w:r w:rsidR="00EE337A" w:rsidRPr="00454796">
              <w:rPr>
                <w:rStyle w:val="Hyperlink"/>
                <w:rFonts w:ascii="Arial" w:eastAsia="Times New Roman" w:hAnsi="Arial" w:cs="Arial"/>
                <w:sz w:val="20"/>
                <w:szCs w:val="20"/>
              </w:rPr>
              <w:t>ligninase</w:t>
            </w:r>
            <w:proofErr w:type="spellEnd"/>
            <w:r w:rsidR="00EE337A" w:rsidRPr="00454796">
              <w:rPr>
                <w:rStyle w:val="Hyperlink"/>
                <w:rFonts w:ascii="Arial" w:eastAsia="Times New Roman" w:hAnsi="Arial" w:cs="Arial"/>
                <w:sz w:val="20"/>
                <w:szCs w:val="20"/>
              </w:rPr>
              <w:t xml:space="preserve"> activity from </w:t>
            </w:r>
            <w:proofErr w:type="spellStart"/>
            <w:r w:rsidR="00EE337A" w:rsidRPr="00454796">
              <w:rPr>
                <w:rStyle w:val="Hyperlink"/>
                <w:rFonts w:ascii="Arial" w:eastAsia="Times New Roman" w:hAnsi="Arial" w:cs="Arial"/>
                <w:i/>
                <w:sz w:val="20"/>
                <w:szCs w:val="20"/>
              </w:rPr>
              <w:t>Parascedosporium</w:t>
            </w:r>
            <w:proofErr w:type="spellEnd"/>
            <w:r w:rsidR="00EE337A" w:rsidRPr="00454796">
              <w:rPr>
                <w:rStyle w:val="Hyperlink"/>
                <w:rFonts w:ascii="Arial" w:eastAsia="Times New Roman" w:hAnsi="Arial" w:cs="Arial"/>
                <w:i/>
                <w:sz w:val="20"/>
                <w:szCs w:val="20"/>
              </w:rPr>
              <w:t xml:space="preserve"> </w:t>
            </w:r>
            <w:proofErr w:type="spellStart"/>
            <w:r w:rsidR="00EE337A" w:rsidRPr="00454796">
              <w:rPr>
                <w:rStyle w:val="Hyperlink"/>
                <w:rFonts w:ascii="Arial" w:eastAsia="Times New Roman" w:hAnsi="Arial" w:cs="Arial"/>
                <w:i/>
                <w:sz w:val="20"/>
                <w:szCs w:val="20"/>
              </w:rPr>
              <w:t>putredinis</w:t>
            </w:r>
            <w:proofErr w:type="spellEnd"/>
            <w:r w:rsidR="00EE337A" w:rsidRPr="00454796">
              <w:rPr>
                <w:rStyle w:val="Hyperlink"/>
                <w:rFonts w:ascii="Arial" w:eastAsia="Times New Roman" w:hAnsi="Arial" w:cs="Arial"/>
                <w:sz w:val="20"/>
                <w:szCs w:val="20"/>
              </w:rPr>
              <w:t xml:space="preserve"> N01</w:t>
            </w:r>
          </w:hyperlink>
          <w:r w:rsidR="003F4A87">
            <w:rPr>
              <w:rFonts w:ascii="Arial" w:eastAsia="Times New Roman" w:hAnsi="Arial" w:cs="Arial"/>
              <w:color w:val="363636"/>
              <w:sz w:val="20"/>
              <w:szCs w:val="20"/>
            </w:rPr>
            <w:t xml:space="preserve">.” </w:t>
          </w:r>
          <w:r w:rsidR="00EE337A" w:rsidRPr="00F64DC5">
            <w:rPr>
              <w:rFonts w:ascii="Arial" w:eastAsia="Times New Roman" w:hAnsi="Arial" w:cs="Arial"/>
              <w:i/>
              <w:iCs/>
              <w:color w:val="363636"/>
              <w:sz w:val="20"/>
              <w:szCs w:val="20"/>
            </w:rPr>
            <w:t>Proceedings of the National Academy of Sciences</w:t>
          </w:r>
          <w:r w:rsidR="003F4A87">
            <w:rPr>
              <w:rFonts w:ascii="Arial" w:eastAsia="Times New Roman" w:hAnsi="Arial" w:cs="Arial"/>
              <w:color w:val="363636"/>
              <w:sz w:val="20"/>
              <w:szCs w:val="20"/>
            </w:rPr>
            <w:t xml:space="preserve"> </w:t>
          </w:r>
          <w:r w:rsidR="00EE337A">
            <w:rPr>
              <w:rFonts w:ascii="Arial" w:eastAsia="Times New Roman" w:hAnsi="Arial" w:cs="Arial"/>
              <w:b/>
              <w:bCs/>
              <w:color w:val="363636"/>
              <w:sz w:val="20"/>
              <w:szCs w:val="20"/>
            </w:rPr>
            <w:t>118</w:t>
          </w:r>
          <w:r w:rsidR="003F4A87">
            <w:rPr>
              <w:rFonts w:ascii="Arial" w:eastAsia="Times New Roman" w:hAnsi="Arial" w:cs="Arial"/>
              <w:color w:val="363636"/>
              <w:sz w:val="20"/>
              <w:szCs w:val="20"/>
            </w:rPr>
            <w:t xml:space="preserve">, </w:t>
          </w:r>
          <w:r w:rsidR="00EE337A">
            <w:rPr>
              <w:rFonts w:ascii="Arial" w:eastAsia="Times New Roman" w:hAnsi="Arial" w:cs="Arial"/>
              <w:color w:val="363636"/>
              <w:sz w:val="20"/>
              <w:szCs w:val="20"/>
            </w:rPr>
            <w:t>e2008888118</w:t>
          </w:r>
          <w:r w:rsidR="003F4A87">
            <w:rPr>
              <w:rFonts w:ascii="Arial" w:eastAsia="Times New Roman" w:hAnsi="Arial" w:cs="Arial"/>
              <w:color w:val="363636"/>
              <w:sz w:val="20"/>
              <w:szCs w:val="20"/>
            </w:rPr>
            <w:t xml:space="preserve"> (202</w:t>
          </w:r>
          <w:r w:rsidR="00EE337A">
            <w:rPr>
              <w:rFonts w:ascii="Arial" w:eastAsia="Times New Roman" w:hAnsi="Arial" w:cs="Arial"/>
              <w:color w:val="363636"/>
              <w:sz w:val="20"/>
              <w:szCs w:val="20"/>
            </w:rPr>
            <w:t>1</w:t>
          </w:r>
          <w:r w:rsidR="003F4A87">
            <w:rPr>
              <w:rFonts w:ascii="Arial" w:eastAsia="Times New Roman" w:hAnsi="Arial" w:cs="Arial"/>
              <w:color w:val="363636"/>
              <w:sz w:val="20"/>
              <w:szCs w:val="20"/>
            </w:rPr>
            <w:t xml:space="preserve">) </w:t>
          </w:r>
          <w:r w:rsidR="00714961">
            <w:rPr>
              <w:rFonts w:ascii="Arial" w:eastAsia="Times New Roman" w:hAnsi="Arial" w:cs="Arial"/>
              <w:color w:val="363636"/>
              <w:sz w:val="20"/>
              <w:szCs w:val="20"/>
            </w:rPr>
            <w:t>[</w:t>
          </w:r>
          <w:r w:rsidR="003F4A87">
            <w:rPr>
              <w:rFonts w:ascii="Arial" w:eastAsia="Times New Roman" w:hAnsi="Arial" w:cs="Arial"/>
              <w:color w:val="363636"/>
              <w:sz w:val="20"/>
              <w:szCs w:val="20"/>
            </w:rPr>
            <w:t xml:space="preserve">DOI: </w:t>
          </w:r>
          <w:hyperlink r:id="rId14" w:history="1">
            <w:r w:rsidR="003F4A87" w:rsidRPr="00714961">
              <w:rPr>
                <w:rStyle w:val="Hyperlink"/>
                <w:rFonts w:ascii="Arial" w:hAnsi="Arial" w:cs="Arial"/>
                <w:sz w:val="20"/>
                <w:szCs w:val="20"/>
              </w:rPr>
              <w:t>10.</w:t>
            </w:r>
            <w:r w:rsidR="00EE337A" w:rsidRPr="00714961">
              <w:rPr>
                <w:rStyle w:val="Hyperlink"/>
                <w:rFonts w:ascii="Arial" w:hAnsi="Arial" w:cs="Arial"/>
                <w:sz w:val="20"/>
                <w:szCs w:val="20"/>
              </w:rPr>
              <w:t>1073</w:t>
            </w:r>
            <w:r w:rsidR="003F4A87" w:rsidRPr="00714961">
              <w:rPr>
                <w:rStyle w:val="Hyperlink"/>
                <w:rFonts w:ascii="Arial" w:hAnsi="Arial" w:cs="Arial"/>
                <w:sz w:val="20"/>
                <w:szCs w:val="20"/>
              </w:rPr>
              <w:t>/</w:t>
            </w:r>
            <w:r w:rsidR="00EE337A" w:rsidRPr="00714961">
              <w:rPr>
                <w:rStyle w:val="Hyperlink"/>
                <w:rFonts w:ascii="Arial" w:hAnsi="Arial" w:cs="Arial"/>
                <w:sz w:val="20"/>
                <w:szCs w:val="20"/>
              </w:rPr>
              <w:t>pnas</w:t>
            </w:r>
            <w:r w:rsidR="003F4A87" w:rsidRPr="00714961">
              <w:rPr>
                <w:rStyle w:val="Hyperlink"/>
                <w:rFonts w:ascii="Arial" w:hAnsi="Arial" w:cs="Arial"/>
                <w:sz w:val="20"/>
                <w:szCs w:val="20"/>
              </w:rPr>
              <w:t>.</w:t>
            </w:r>
            <w:r w:rsidR="00EE337A" w:rsidRPr="00714961">
              <w:rPr>
                <w:rStyle w:val="Hyperlink"/>
                <w:rFonts w:ascii="Arial" w:hAnsi="Arial" w:cs="Arial"/>
                <w:sz w:val="20"/>
                <w:szCs w:val="20"/>
              </w:rPr>
              <w:t>2008888118</w:t>
            </w:r>
          </w:hyperlink>
          <w:r w:rsidR="00714961">
            <w:rPr>
              <w:rFonts w:ascii="Arial" w:eastAsia="Times New Roman" w:hAnsi="Arial" w:cs="Arial"/>
              <w:color w:val="363636"/>
              <w:sz w:val="20"/>
              <w:szCs w:val="20"/>
            </w:rPr>
            <w:t>]</w:t>
          </w:r>
        </w:sdtContent>
      </w:sdt>
      <w:r w:rsidR="007B274B" w:rsidRPr="007B274B">
        <w:rPr>
          <w:rFonts w:ascii="Arial" w:eastAsia="Times New Roman" w:hAnsi="Arial" w:cs="Arial"/>
          <w:color w:val="363636"/>
          <w:sz w:val="20"/>
          <w:szCs w:val="20"/>
        </w:rPr>
        <w:t xml:space="preserve"> </w:t>
      </w:r>
    </w:p>
    <w:sectPr w:rsidR="00A35641" w:rsidRPr="00F1755B" w:rsidSect="00FA38A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9CD03" w14:textId="77777777" w:rsidR="00F131BE" w:rsidRDefault="00F131BE" w:rsidP="000B4810">
      <w:pPr>
        <w:spacing w:after="0" w:line="240" w:lineRule="auto"/>
      </w:pPr>
      <w:r>
        <w:separator/>
      </w:r>
    </w:p>
  </w:endnote>
  <w:endnote w:type="continuationSeparator" w:id="0">
    <w:p w14:paraId="44959303" w14:textId="77777777" w:rsidR="00F131BE" w:rsidRDefault="00F131BE"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61A83" w14:textId="77777777" w:rsidR="00F131BE" w:rsidRDefault="00F131BE" w:rsidP="000B4810">
      <w:pPr>
        <w:spacing w:after="0" w:line="240" w:lineRule="auto"/>
      </w:pPr>
      <w:r>
        <w:separator/>
      </w:r>
    </w:p>
  </w:footnote>
  <w:footnote w:type="continuationSeparator" w:id="0">
    <w:p w14:paraId="3F4EE4F8" w14:textId="77777777" w:rsidR="00F131BE" w:rsidRDefault="00F131BE"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01239121" w14:textId="1D84ACAF" w:rsidR="00211CC7" w:rsidRPr="00245C9E" w:rsidRDefault="00367D88" w:rsidP="004F42BF">
        <w:pPr>
          <w:pStyle w:val="Header"/>
          <w:shd w:val="clear" w:color="auto" w:fill="004285"/>
          <w:jc w:val="center"/>
          <w:rPr>
            <w:b/>
            <w:color w:val="FFFFFF" w:themeColor="background1"/>
            <w:sz w:val="24"/>
          </w:rP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 Template</w:t>
        </w:r>
      </w:p>
    </w:sdtContent>
  </w:sdt>
  <w:p w14:paraId="4C83449A"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SC-</w:t>
    </w:r>
    <w:proofErr w:type="gramStart"/>
    <w:r w:rsidRPr="00245C9E">
      <w:rPr>
        <w:color w:val="FFFFFF" w:themeColor="background1"/>
        <w:sz w:val="20"/>
      </w:rPr>
      <w:t>2 :</w:t>
    </w:r>
    <w:proofErr w:type="gramEnd"/>
    <w:r w:rsidRPr="00245C9E">
      <w:rPr>
        <w:color w:val="FFFFFF" w:themeColor="background1"/>
        <w:sz w:val="20"/>
      </w:rPr>
      <w:t xml:space="preserve">: </w:t>
    </w:r>
    <w:r w:rsidR="00EE4DB6">
      <w:rPr>
        <w:color w:val="FFFFFF" w:themeColor="background1"/>
        <w:sz w:val="20"/>
      </w:rPr>
      <w:t>October 201</w:t>
    </w:r>
    <w:r w:rsidR="00E75145">
      <w:rPr>
        <w:color w:val="FFFFFF" w:themeColor="background1"/>
        <w:sz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2F"/>
    <w:multiLevelType w:val="hybridMultilevel"/>
    <w:tmpl w:val="0E42753A"/>
    <w:lvl w:ilvl="0" w:tplc="9C5AC0F2">
      <w:start w:val="1"/>
      <w:numFmt w:val="bullet"/>
      <w:lvlText w:val="Ø"/>
      <w:lvlJc w:val="left"/>
      <w:pPr>
        <w:tabs>
          <w:tab w:val="num" w:pos="720"/>
        </w:tabs>
        <w:ind w:left="720" w:hanging="360"/>
      </w:pPr>
      <w:rPr>
        <w:rFonts w:ascii="Wingdings" w:hAnsi="Wingdings" w:hint="default"/>
      </w:rPr>
    </w:lvl>
    <w:lvl w:ilvl="1" w:tplc="988A76EE" w:tentative="1">
      <w:start w:val="1"/>
      <w:numFmt w:val="bullet"/>
      <w:lvlText w:val="Ø"/>
      <w:lvlJc w:val="left"/>
      <w:pPr>
        <w:tabs>
          <w:tab w:val="num" w:pos="1440"/>
        </w:tabs>
        <w:ind w:left="1440" w:hanging="360"/>
      </w:pPr>
      <w:rPr>
        <w:rFonts w:ascii="Wingdings" w:hAnsi="Wingdings" w:hint="default"/>
      </w:rPr>
    </w:lvl>
    <w:lvl w:ilvl="2" w:tplc="1EDC39C4" w:tentative="1">
      <w:start w:val="1"/>
      <w:numFmt w:val="bullet"/>
      <w:lvlText w:val="Ø"/>
      <w:lvlJc w:val="left"/>
      <w:pPr>
        <w:tabs>
          <w:tab w:val="num" w:pos="2160"/>
        </w:tabs>
        <w:ind w:left="2160" w:hanging="360"/>
      </w:pPr>
      <w:rPr>
        <w:rFonts w:ascii="Wingdings" w:hAnsi="Wingdings" w:hint="default"/>
      </w:rPr>
    </w:lvl>
    <w:lvl w:ilvl="3" w:tplc="68A60670" w:tentative="1">
      <w:start w:val="1"/>
      <w:numFmt w:val="bullet"/>
      <w:lvlText w:val="Ø"/>
      <w:lvlJc w:val="left"/>
      <w:pPr>
        <w:tabs>
          <w:tab w:val="num" w:pos="2880"/>
        </w:tabs>
        <w:ind w:left="2880" w:hanging="360"/>
      </w:pPr>
      <w:rPr>
        <w:rFonts w:ascii="Wingdings" w:hAnsi="Wingdings" w:hint="default"/>
      </w:rPr>
    </w:lvl>
    <w:lvl w:ilvl="4" w:tplc="75662E86" w:tentative="1">
      <w:start w:val="1"/>
      <w:numFmt w:val="bullet"/>
      <w:lvlText w:val="Ø"/>
      <w:lvlJc w:val="left"/>
      <w:pPr>
        <w:tabs>
          <w:tab w:val="num" w:pos="3600"/>
        </w:tabs>
        <w:ind w:left="3600" w:hanging="360"/>
      </w:pPr>
      <w:rPr>
        <w:rFonts w:ascii="Wingdings" w:hAnsi="Wingdings" w:hint="default"/>
      </w:rPr>
    </w:lvl>
    <w:lvl w:ilvl="5" w:tplc="474EE7D4" w:tentative="1">
      <w:start w:val="1"/>
      <w:numFmt w:val="bullet"/>
      <w:lvlText w:val="Ø"/>
      <w:lvlJc w:val="left"/>
      <w:pPr>
        <w:tabs>
          <w:tab w:val="num" w:pos="4320"/>
        </w:tabs>
        <w:ind w:left="4320" w:hanging="360"/>
      </w:pPr>
      <w:rPr>
        <w:rFonts w:ascii="Wingdings" w:hAnsi="Wingdings" w:hint="default"/>
      </w:rPr>
    </w:lvl>
    <w:lvl w:ilvl="6" w:tplc="2F58B936" w:tentative="1">
      <w:start w:val="1"/>
      <w:numFmt w:val="bullet"/>
      <w:lvlText w:val="Ø"/>
      <w:lvlJc w:val="left"/>
      <w:pPr>
        <w:tabs>
          <w:tab w:val="num" w:pos="5040"/>
        </w:tabs>
        <w:ind w:left="5040" w:hanging="360"/>
      </w:pPr>
      <w:rPr>
        <w:rFonts w:ascii="Wingdings" w:hAnsi="Wingdings" w:hint="default"/>
      </w:rPr>
    </w:lvl>
    <w:lvl w:ilvl="7" w:tplc="E5BE2A0E" w:tentative="1">
      <w:start w:val="1"/>
      <w:numFmt w:val="bullet"/>
      <w:lvlText w:val="Ø"/>
      <w:lvlJc w:val="left"/>
      <w:pPr>
        <w:tabs>
          <w:tab w:val="num" w:pos="5760"/>
        </w:tabs>
        <w:ind w:left="5760" w:hanging="360"/>
      </w:pPr>
      <w:rPr>
        <w:rFonts w:ascii="Wingdings" w:hAnsi="Wingdings" w:hint="default"/>
      </w:rPr>
    </w:lvl>
    <w:lvl w:ilvl="8" w:tplc="BDFE5026"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10D0410F"/>
    <w:multiLevelType w:val="hybridMultilevel"/>
    <w:tmpl w:val="562642DA"/>
    <w:lvl w:ilvl="0" w:tplc="2996BEF0">
      <w:start w:val="1"/>
      <w:numFmt w:val="bullet"/>
      <w:lvlText w:val="Ø"/>
      <w:lvlJc w:val="left"/>
      <w:pPr>
        <w:tabs>
          <w:tab w:val="num" w:pos="720"/>
        </w:tabs>
        <w:ind w:left="720" w:hanging="360"/>
      </w:pPr>
      <w:rPr>
        <w:rFonts w:ascii="Wingdings" w:hAnsi="Wingdings" w:hint="default"/>
      </w:rPr>
    </w:lvl>
    <w:lvl w:ilvl="1" w:tplc="AEB26EA6" w:tentative="1">
      <w:start w:val="1"/>
      <w:numFmt w:val="bullet"/>
      <w:lvlText w:val="Ø"/>
      <w:lvlJc w:val="left"/>
      <w:pPr>
        <w:tabs>
          <w:tab w:val="num" w:pos="1440"/>
        </w:tabs>
        <w:ind w:left="1440" w:hanging="360"/>
      </w:pPr>
      <w:rPr>
        <w:rFonts w:ascii="Wingdings" w:hAnsi="Wingdings" w:hint="default"/>
      </w:rPr>
    </w:lvl>
    <w:lvl w:ilvl="2" w:tplc="44B4084E" w:tentative="1">
      <w:start w:val="1"/>
      <w:numFmt w:val="bullet"/>
      <w:lvlText w:val="Ø"/>
      <w:lvlJc w:val="left"/>
      <w:pPr>
        <w:tabs>
          <w:tab w:val="num" w:pos="2160"/>
        </w:tabs>
        <w:ind w:left="2160" w:hanging="360"/>
      </w:pPr>
      <w:rPr>
        <w:rFonts w:ascii="Wingdings" w:hAnsi="Wingdings" w:hint="default"/>
      </w:rPr>
    </w:lvl>
    <w:lvl w:ilvl="3" w:tplc="1284D046" w:tentative="1">
      <w:start w:val="1"/>
      <w:numFmt w:val="bullet"/>
      <w:lvlText w:val="Ø"/>
      <w:lvlJc w:val="left"/>
      <w:pPr>
        <w:tabs>
          <w:tab w:val="num" w:pos="2880"/>
        </w:tabs>
        <w:ind w:left="2880" w:hanging="360"/>
      </w:pPr>
      <w:rPr>
        <w:rFonts w:ascii="Wingdings" w:hAnsi="Wingdings" w:hint="default"/>
      </w:rPr>
    </w:lvl>
    <w:lvl w:ilvl="4" w:tplc="9350F78C" w:tentative="1">
      <w:start w:val="1"/>
      <w:numFmt w:val="bullet"/>
      <w:lvlText w:val="Ø"/>
      <w:lvlJc w:val="left"/>
      <w:pPr>
        <w:tabs>
          <w:tab w:val="num" w:pos="3600"/>
        </w:tabs>
        <w:ind w:left="3600" w:hanging="360"/>
      </w:pPr>
      <w:rPr>
        <w:rFonts w:ascii="Wingdings" w:hAnsi="Wingdings" w:hint="default"/>
      </w:rPr>
    </w:lvl>
    <w:lvl w:ilvl="5" w:tplc="73F87278" w:tentative="1">
      <w:start w:val="1"/>
      <w:numFmt w:val="bullet"/>
      <w:lvlText w:val="Ø"/>
      <w:lvlJc w:val="left"/>
      <w:pPr>
        <w:tabs>
          <w:tab w:val="num" w:pos="4320"/>
        </w:tabs>
        <w:ind w:left="4320" w:hanging="360"/>
      </w:pPr>
      <w:rPr>
        <w:rFonts w:ascii="Wingdings" w:hAnsi="Wingdings" w:hint="default"/>
      </w:rPr>
    </w:lvl>
    <w:lvl w:ilvl="6" w:tplc="E3F6D8E4" w:tentative="1">
      <w:start w:val="1"/>
      <w:numFmt w:val="bullet"/>
      <w:lvlText w:val="Ø"/>
      <w:lvlJc w:val="left"/>
      <w:pPr>
        <w:tabs>
          <w:tab w:val="num" w:pos="5040"/>
        </w:tabs>
        <w:ind w:left="5040" w:hanging="360"/>
      </w:pPr>
      <w:rPr>
        <w:rFonts w:ascii="Wingdings" w:hAnsi="Wingdings" w:hint="default"/>
      </w:rPr>
    </w:lvl>
    <w:lvl w:ilvl="7" w:tplc="26F299E0" w:tentative="1">
      <w:start w:val="1"/>
      <w:numFmt w:val="bullet"/>
      <w:lvlText w:val="Ø"/>
      <w:lvlJc w:val="left"/>
      <w:pPr>
        <w:tabs>
          <w:tab w:val="num" w:pos="5760"/>
        </w:tabs>
        <w:ind w:left="5760" w:hanging="360"/>
      </w:pPr>
      <w:rPr>
        <w:rFonts w:ascii="Wingdings" w:hAnsi="Wingdings" w:hint="default"/>
      </w:rPr>
    </w:lvl>
    <w:lvl w:ilvl="8" w:tplc="BB041F00" w:tentative="1">
      <w:start w:val="1"/>
      <w:numFmt w:val="bullet"/>
      <w:lvlText w:val="Ø"/>
      <w:lvlJc w:val="left"/>
      <w:pPr>
        <w:tabs>
          <w:tab w:val="num" w:pos="6480"/>
        </w:tabs>
        <w:ind w:left="6480" w:hanging="360"/>
      </w:pPr>
      <w:rPr>
        <w:rFonts w:ascii="Wingdings" w:hAnsi="Wingdings" w:hint="default"/>
      </w:rPr>
    </w:lvl>
  </w:abstractNum>
  <w:abstractNum w:abstractNumId="2" w15:restartNumberingAfterBreak="0">
    <w:nsid w:val="1CF21A0C"/>
    <w:multiLevelType w:val="hybridMultilevel"/>
    <w:tmpl w:val="084231DE"/>
    <w:lvl w:ilvl="0" w:tplc="7BC259BC">
      <w:start w:val="1"/>
      <w:numFmt w:val="bullet"/>
      <w:lvlText w:val="Ø"/>
      <w:lvlJc w:val="left"/>
      <w:pPr>
        <w:tabs>
          <w:tab w:val="num" w:pos="720"/>
        </w:tabs>
        <w:ind w:left="720" w:hanging="360"/>
      </w:pPr>
      <w:rPr>
        <w:rFonts w:ascii="Wingdings" w:hAnsi="Wingdings" w:hint="default"/>
      </w:rPr>
    </w:lvl>
    <w:lvl w:ilvl="1" w:tplc="F6FCB9A0" w:tentative="1">
      <w:start w:val="1"/>
      <w:numFmt w:val="bullet"/>
      <w:lvlText w:val="Ø"/>
      <w:lvlJc w:val="left"/>
      <w:pPr>
        <w:tabs>
          <w:tab w:val="num" w:pos="1440"/>
        </w:tabs>
        <w:ind w:left="1440" w:hanging="360"/>
      </w:pPr>
      <w:rPr>
        <w:rFonts w:ascii="Wingdings" w:hAnsi="Wingdings" w:hint="default"/>
      </w:rPr>
    </w:lvl>
    <w:lvl w:ilvl="2" w:tplc="E4680338" w:tentative="1">
      <w:start w:val="1"/>
      <w:numFmt w:val="bullet"/>
      <w:lvlText w:val="Ø"/>
      <w:lvlJc w:val="left"/>
      <w:pPr>
        <w:tabs>
          <w:tab w:val="num" w:pos="2160"/>
        </w:tabs>
        <w:ind w:left="2160" w:hanging="360"/>
      </w:pPr>
      <w:rPr>
        <w:rFonts w:ascii="Wingdings" w:hAnsi="Wingdings" w:hint="default"/>
      </w:rPr>
    </w:lvl>
    <w:lvl w:ilvl="3" w:tplc="E3561D1E" w:tentative="1">
      <w:start w:val="1"/>
      <w:numFmt w:val="bullet"/>
      <w:lvlText w:val="Ø"/>
      <w:lvlJc w:val="left"/>
      <w:pPr>
        <w:tabs>
          <w:tab w:val="num" w:pos="2880"/>
        </w:tabs>
        <w:ind w:left="2880" w:hanging="360"/>
      </w:pPr>
      <w:rPr>
        <w:rFonts w:ascii="Wingdings" w:hAnsi="Wingdings" w:hint="default"/>
      </w:rPr>
    </w:lvl>
    <w:lvl w:ilvl="4" w:tplc="76C4B064" w:tentative="1">
      <w:start w:val="1"/>
      <w:numFmt w:val="bullet"/>
      <w:lvlText w:val="Ø"/>
      <w:lvlJc w:val="left"/>
      <w:pPr>
        <w:tabs>
          <w:tab w:val="num" w:pos="3600"/>
        </w:tabs>
        <w:ind w:left="3600" w:hanging="360"/>
      </w:pPr>
      <w:rPr>
        <w:rFonts w:ascii="Wingdings" w:hAnsi="Wingdings" w:hint="default"/>
      </w:rPr>
    </w:lvl>
    <w:lvl w:ilvl="5" w:tplc="7B2A64DA" w:tentative="1">
      <w:start w:val="1"/>
      <w:numFmt w:val="bullet"/>
      <w:lvlText w:val="Ø"/>
      <w:lvlJc w:val="left"/>
      <w:pPr>
        <w:tabs>
          <w:tab w:val="num" w:pos="4320"/>
        </w:tabs>
        <w:ind w:left="4320" w:hanging="360"/>
      </w:pPr>
      <w:rPr>
        <w:rFonts w:ascii="Wingdings" w:hAnsi="Wingdings" w:hint="default"/>
      </w:rPr>
    </w:lvl>
    <w:lvl w:ilvl="6" w:tplc="9B1CEFA6" w:tentative="1">
      <w:start w:val="1"/>
      <w:numFmt w:val="bullet"/>
      <w:lvlText w:val="Ø"/>
      <w:lvlJc w:val="left"/>
      <w:pPr>
        <w:tabs>
          <w:tab w:val="num" w:pos="5040"/>
        </w:tabs>
        <w:ind w:left="5040" w:hanging="360"/>
      </w:pPr>
      <w:rPr>
        <w:rFonts w:ascii="Wingdings" w:hAnsi="Wingdings" w:hint="default"/>
      </w:rPr>
    </w:lvl>
    <w:lvl w:ilvl="7" w:tplc="69CC3F18" w:tentative="1">
      <w:start w:val="1"/>
      <w:numFmt w:val="bullet"/>
      <w:lvlText w:val="Ø"/>
      <w:lvlJc w:val="left"/>
      <w:pPr>
        <w:tabs>
          <w:tab w:val="num" w:pos="5760"/>
        </w:tabs>
        <w:ind w:left="5760" w:hanging="360"/>
      </w:pPr>
      <w:rPr>
        <w:rFonts w:ascii="Wingdings" w:hAnsi="Wingdings" w:hint="default"/>
      </w:rPr>
    </w:lvl>
    <w:lvl w:ilvl="8" w:tplc="FF9CA978"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16E51"/>
    <w:rsid w:val="00024462"/>
    <w:rsid w:val="00050978"/>
    <w:rsid w:val="000519A4"/>
    <w:rsid w:val="000600D4"/>
    <w:rsid w:val="00072CE6"/>
    <w:rsid w:val="0009207C"/>
    <w:rsid w:val="000A75DD"/>
    <w:rsid w:val="000B4810"/>
    <w:rsid w:val="000B484E"/>
    <w:rsid w:val="000D498A"/>
    <w:rsid w:val="000E04E3"/>
    <w:rsid w:val="000E3C29"/>
    <w:rsid w:val="000F6F58"/>
    <w:rsid w:val="0011329C"/>
    <w:rsid w:val="001210CA"/>
    <w:rsid w:val="001435B3"/>
    <w:rsid w:val="0016084D"/>
    <w:rsid w:val="001658A3"/>
    <w:rsid w:val="00182A56"/>
    <w:rsid w:val="00184033"/>
    <w:rsid w:val="00192A66"/>
    <w:rsid w:val="001A2D90"/>
    <w:rsid w:val="001A746A"/>
    <w:rsid w:val="001D3D9D"/>
    <w:rsid w:val="001D66F0"/>
    <w:rsid w:val="001F28AE"/>
    <w:rsid w:val="001F5864"/>
    <w:rsid w:val="00211CC7"/>
    <w:rsid w:val="0021623B"/>
    <w:rsid w:val="00233DC8"/>
    <w:rsid w:val="00247945"/>
    <w:rsid w:val="00247EA0"/>
    <w:rsid w:val="0025497A"/>
    <w:rsid w:val="002550AC"/>
    <w:rsid w:val="00257D3D"/>
    <w:rsid w:val="00257E2C"/>
    <w:rsid w:val="0027762E"/>
    <w:rsid w:val="00290B1F"/>
    <w:rsid w:val="002A79E7"/>
    <w:rsid w:val="002D5D75"/>
    <w:rsid w:val="002E42A2"/>
    <w:rsid w:val="002F4910"/>
    <w:rsid w:val="002F5B5E"/>
    <w:rsid w:val="00337F48"/>
    <w:rsid w:val="00354068"/>
    <w:rsid w:val="00355F66"/>
    <w:rsid w:val="00367D88"/>
    <w:rsid w:val="00371623"/>
    <w:rsid w:val="00383BB6"/>
    <w:rsid w:val="00393D30"/>
    <w:rsid w:val="003A1A95"/>
    <w:rsid w:val="003D5010"/>
    <w:rsid w:val="003F4A87"/>
    <w:rsid w:val="0042647A"/>
    <w:rsid w:val="004447E0"/>
    <w:rsid w:val="00454796"/>
    <w:rsid w:val="0045652E"/>
    <w:rsid w:val="00487EC4"/>
    <w:rsid w:val="004919C4"/>
    <w:rsid w:val="00497A5D"/>
    <w:rsid w:val="004A3FE2"/>
    <w:rsid w:val="004A6C39"/>
    <w:rsid w:val="004C47F0"/>
    <w:rsid w:val="004E57C4"/>
    <w:rsid w:val="004F42BF"/>
    <w:rsid w:val="00500309"/>
    <w:rsid w:val="00500BB6"/>
    <w:rsid w:val="005045D6"/>
    <w:rsid w:val="00504ACC"/>
    <w:rsid w:val="00535DFF"/>
    <w:rsid w:val="00571E7D"/>
    <w:rsid w:val="0057796A"/>
    <w:rsid w:val="005819FC"/>
    <w:rsid w:val="00583C51"/>
    <w:rsid w:val="00593254"/>
    <w:rsid w:val="005A1E63"/>
    <w:rsid w:val="005A6510"/>
    <w:rsid w:val="005A79D7"/>
    <w:rsid w:val="005C4E24"/>
    <w:rsid w:val="005E2DC4"/>
    <w:rsid w:val="005E5DA1"/>
    <w:rsid w:val="005F7FC7"/>
    <w:rsid w:val="0062442A"/>
    <w:rsid w:val="00630843"/>
    <w:rsid w:val="00636AC8"/>
    <w:rsid w:val="00636FEB"/>
    <w:rsid w:val="00646A02"/>
    <w:rsid w:val="006542B3"/>
    <w:rsid w:val="00673449"/>
    <w:rsid w:val="0068372E"/>
    <w:rsid w:val="006B197D"/>
    <w:rsid w:val="006B5758"/>
    <w:rsid w:val="006C6B37"/>
    <w:rsid w:val="006D4699"/>
    <w:rsid w:val="006F7D7C"/>
    <w:rsid w:val="00711982"/>
    <w:rsid w:val="00714961"/>
    <w:rsid w:val="00716D69"/>
    <w:rsid w:val="00734BE0"/>
    <w:rsid w:val="00741EB7"/>
    <w:rsid w:val="007432D1"/>
    <w:rsid w:val="00745A65"/>
    <w:rsid w:val="0074746D"/>
    <w:rsid w:val="00753617"/>
    <w:rsid w:val="00754FC6"/>
    <w:rsid w:val="007613CC"/>
    <w:rsid w:val="00776A45"/>
    <w:rsid w:val="007A7E2F"/>
    <w:rsid w:val="007B274B"/>
    <w:rsid w:val="007B53AA"/>
    <w:rsid w:val="007C2943"/>
    <w:rsid w:val="007C52C5"/>
    <w:rsid w:val="00801572"/>
    <w:rsid w:val="0082296E"/>
    <w:rsid w:val="00825983"/>
    <w:rsid w:val="0082604A"/>
    <w:rsid w:val="00826949"/>
    <w:rsid w:val="00843576"/>
    <w:rsid w:val="00847C63"/>
    <w:rsid w:val="00850A3D"/>
    <w:rsid w:val="00873AC2"/>
    <w:rsid w:val="008A3D54"/>
    <w:rsid w:val="008B7C10"/>
    <w:rsid w:val="008C23B0"/>
    <w:rsid w:val="008C7AF1"/>
    <w:rsid w:val="008D4B8D"/>
    <w:rsid w:val="008D4D08"/>
    <w:rsid w:val="008E4A13"/>
    <w:rsid w:val="008E4CDD"/>
    <w:rsid w:val="008E666C"/>
    <w:rsid w:val="008E6D5B"/>
    <w:rsid w:val="00902C20"/>
    <w:rsid w:val="009201CE"/>
    <w:rsid w:val="009216EE"/>
    <w:rsid w:val="009461A7"/>
    <w:rsid w:val="00950680"/>
    <w:rsid w:val="00960F48"/>
    <w:rsid w:val="00963622"/>
    <w:rsid w:val="00965D47"/>
    <w:rsid w:val="00996F03"/>
    <w:rsid w:val="009A5B06"/>
    <w:rsid w:val="009D581F"/>
    <w:rsid w:val="009D766D"/>
    <w:rsid w:val="009F53CA"/>
    <w:rsid w:val="009F61EB"/>
    <w:rsid w:val="00A11F18"/>
    <w:rsid w:val="00A14CF7"/>
    <w:rsid w:val="00A35641"/>
    <w:rsid w:val="00A5359A"/>
    <w:rsid w:val="00A5491D"/>
    <w:rsid w:val="00A64EB1"/>
    <w:rsid w:val="00A66530"/>
    <w:rsid w:val="00A7190F"/>
    <w:rsid w:val="00A83F52"/>
    <w:rsid w:val="00AB0435"/>
    <w:rsid w:val="00AD0C60"/>
    <w:rsid w:val="00AE7790"/>
    <w:rsid w:val="00B217FC"/>
    <w:rsid w:val="00B41B01"/>
    <w:rsid w:val="00B62030"/>
    <w:rsid w:val="00B87D81"/>
    <w:rsid w:val="00B95BF0"/>
    <w:rsid w:val="00BA6D18"/>
    <w:rsid w:val="00BB7E2C"/>
    <w:rsid w:val="00BD2EE7"/>
    <w:rsid w:val="00BD4E92"/>
    <w:rsid w:val="00C02CCD"/>
    <w:rsid w:val="00C33A68"/>
    <w:rsid w:val="00C35DE3"/>
    <w:rsid w:val="00C3681D"/>
    <w:rsid w:val="00C45292"/>
    <w:rsid w:val="00C457B5"/>
    <w:rsid w:val="00C462A9"/>
    <w:rsid w:val="00C525E6"/>
    <w:rsid w:val="00C57577"/>
    <w:rsid w:val="00C702C6"/>
    <w:rsid w:val="00C93BC1"/>
    <w:rsid w:val="00CA72ED"/>
    <w:rsid w:val="00CB46DB"/>
    <w:rsid w:val="00CB7358"/>
    <w:rsid w:val="00CC0982"/>
    <w:rsid w:val="00CF225E"/>
    <w:rsid w:val="00D103DC"/>
    <w:rsid w:val="00D2420A"/>
    <w:rsid w:val="00D25781"/>
    <w:rsid w:val="00D3194B"/>
    <w:rsid w:val="00D34545"/>
    <w:rsid w:val="00D36E52"/>
    <w:rsid w:val="00D43043"/>
    <w:rsid w:val="00D6358C"/>
    <w:rsid w:val="00D644E2"/>
    <w:rsid w:val="00D66AEF"/>
    <w:rsid w:val="00D67DD8"/>
    <w:rsid w:val="00D84F0C"/>
    <w:rsid w:val="00DA34AA"/>
    <w:rsid w:val="00DB6B14"/>
    <w:rsid w:val="00DD3264"/>
    <w:rsid w:val="00DF251B"/>
    <w:rsid w:val="00E02D4F"/>
    <w:rsid w:val="00E0430B"/>
    <w:rsid w:val="00E0604F"/>
    <w:rsid w:val="00E31609"/>
    <w:rsid w:val="00E53815"/>
    <w:rsid w:val="00E57886"/>
    <w:rsid w:val="00E73892"/>
    <w:rsid w:val="00E75145"/>
    <w:rsid w:val="00E777FB"/>
    <w:rsid w:val="00E94218"/>
    <w:rsid w:val="00EA6BDC"/>
    <w:rsid w:val="00EB6BAB"/>
    <w:rsid w:val="00EC1E28"/>
    <w:rsid w:val="00EE05AE"/>
    <w:rsid w:val="00EE337A"/>
    <w:rsid w:val="00EE4DB6"/>
    <w:rsid w:val="00F01731"/>
    <w:rsid w:val="00F131BE"/>
    <w:rsid w:val="00F1755B"/>
    <w:rsid w:val="00F30116"/>
    <w:rsid w:val="00F51661"/>
    <w:rsid w:val="00F64DC5"/>
    <w:rsid w:val="00F827E1"/>
    <w:rsid w:val="00FA38A3"/>
    <w:rsid w:val="00FA43DD"/>
    <w:rsid w:val="00FA4CB5"/>
    <w:rsid w:val="00FC5B83"/>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39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00860">
      <w:bodyDiv w:val="1"/>
      <w:marLeft w:val="0"/>
      <w:marRight w:val="0"/>
      <w:marTop w:val="0"/>
      <w:marBottom w:val="0"/>
      <w:divBdr>
        <w:top w:val="none" w:sz="0" w:space="0" w:color="auto"/>
        <w:left w:val="none" w:sz="0" w:space="0" w:color="auto"/>
        <w:bottom w:val="none" w:sz="0" w:space="0" w:color="auto"/>
        <w:right w:val="none" w:sz="0" w:space="0" w:color="auto"/>
      </w:divBdr>
      <w:divsChild>
        <w:div w:id="97065813">
          <w:marLeft w:val="446"/>
          <w:marRight w:val="0"/>
          <w:marTop w:val="0"/>
          <w:marBottom w:val="0"/>
          <w:divBdr>
            <w:top w:val="none" w:sz="0" w:space="0" w:color="auto"/>
            <w:left w:val="none" w:sz="0" w:space="0" w:color="auto"/>
            <w:bottom w:val="none" w:sz="0" w:space="0" w:color="auto"/>
            <w:right w:val="none" w:sz="0" w:space="0" w:color="auto"/>
          </w:divBdr>
        </w:div>
      </w:divsChild>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1018433144">
      <w:bodyDiv w:val="1"/>
      <w:marLeft w:val="0"/>
      <w:marRight w:val="0"/>
      <w:marTop w:val="0"/>
      <w:marBottom w:val="0"/>
      <w:divBdr>
        <w:top w:val="none" w:sz="0" w:space="0" w:color="auto"/>
        <w:left w:val="none" w:sz="0" w:space="0" w:color="auto"/>
        <w:bottom w:val="none" w:sz="0" w:space="0" w:color="auto"/>
        <w:right w:val="none" w:sz="0" w:space="0" w:color="auto"/>
      </w:divBdr>
      <w:divsChild>
        <w:div w:id="762184022">
          <w:marLeft w:val="446"/>
          <w:marRight w:val="0"/>
          <w:marTop w:val="0"/>
          <w:marBottom w:val="0"/>
          <w:divBdr>
            <w:top w:val="none" w:sz="0" w:space="0" w:color="auto"/>
            <w:left w:val="none" w:sz="0" w:space="0" w:color="auto"/>
            <w:bottom w:val="none" w:sz="0" w:space="0" w:color="auto"/>
            <w:right w:val="none" w:sz="0" w:space="0" w:color="auto"/>
          </w:divBdr>
        </w:div>
      </w:divsChild>
    </w:div>
    <w:div w:id="1127048762">
      <w:bodyDiv w:val="1"/>
      <w:marLeft w:val="0"/>
      <w:marRight w:val="0"/>
      <w:marTop w:val="0"/>
      <w:marBottom w:val="0"/>
      <w:divBdr>
        <w:top w:val="none" w:sz="0" w:space="0" w:color="auto"/>
        <w:left w:val="none" w:sz="0" w:space="0" w:color="auto"/>
        <w:bottom w:val="none" w:sz="0" w:space="0" w:color="auto"/>
        <w:right w:val="none" w:sz="0" w:space="0" w:color="auto"/>
      </w:divBdr>
      <w:divsChild>
        <w:div w:id="580526868">
          <w:marLeft w:val="446"/>
          <w:marRight w:val="0"/>
          <w:marTop w:val="0"/>
          <w:marBottom w:val="0"/>
          <w:divBdr>
            <w:top w:val="none" w:sz="0" w:space="0" w:color="auto"/>
            <w:left w:val="none" w:sz="0" w:space="0" w:color="auto"/>
            <w:bottom w:val="none" w:sz="0" w:space="0" w:color="auto"/>
            <w:right w:val="none" w:sz="0" w:space="0" w:color="auto"/>
          </w:divBdr>
        </w:div>
      </w:divsChild>
    </w:div>
    <w:div w:id="1564214106">
      <w:bodyDiv w:val="1"/>
      <w:marLeft w:val="0"/>
      <w:marRight w:val="0"/>
      <w:marTop w:val="0"/>
      <w:marBottom w:val="0"/>
      <w:divBdr>
        <w:top w:val="none" w:sz="0" w:space="0" w:color="auto"/>
        <w:left w:val="none" w:sz="0" w:space="0" w:color="auto"/>
        <w:bottom w:val="none" w:sz="0" w:space="0" w:color="auto"/>
        <w:right w:val="none" w:sz="0" w:space="0" w:color="auto"/>
      </w:divBdr>
      <w:divsChild>
        <w:div w:id="792485156">
          <w:marLeft w:val="446"/>
          <w:marRight w:val="0"/>
          <w:marTop w:val="0"/>
          <w:marBottom w:val="0"/>
          <w:divBdr>
            <w:top w:val="none" w:sz="0" w:space="0" w:color="auto"/>
            <w:left w:val="none" w:sz="0" w:space="0" w:color="auto"/>
            <w:bottom w:val="none" w:sz="0" w:space="0" w:color="auto"/>
            <w:right w:val="none" w:sz="0" w:space="0" w:color="auto"/>
          </w:divBdr>
        </w:div>
      </w:divsChild>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095468887">
      <w:bodyDiv w:val="1"/>
      <w:marLeft w:val="0"/>
      <w:marRight w:val="0"/>
      <w:marTop w:val="0"/>
      <w:marBottom w:val="0"/>
      <w:divBdr>
        <w:top w:val="none" w:sz="0" w:space="0" w:color="auto"/>
        <w:left w:val="none" w:sz="0" w:space="0" w:color="auto"/>
        <w:bottom w:val="none" w:sz="0" w:space="0" w:color="auto"/>
        <w:right w:val="none" w:sz="0" w:space="0" w:color="auto"/>
      </w:divBdr>
      <w:divsChild>
        <w:div w:id="1765035320">
          <w:marLeft w:val="446"/>
          <w:marRight w:val="0"/>
          <w:marTop w:val="0"/>
          <w:marBottom w:val="0"/>
          <w:divBdr>
            <w:top w:val="none" w:sz="0" w:space="0" w:color="auto"/>
            <w:left w:val="none" w:sz="0" w:space="0" w:color="auto"/>
            <w:bottom w:val="none" w:sz="0" w:space="0" w:color="auto"/>
            <w:right w:val="none" w:sz="0" w:space="0" w:color="auto"/>
          </w:divBdr>
        </w:div>
      </w:divsChild>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nas.org/content/118/18/e20088881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alph@wisc.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73/pnas.20088881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D47D78"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D47D78"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46421"/>
    <w:rsid w:val="001D576C"/>
    <w:rsid w:val="0021272D"/>
    <w:rsid w:val="002F19B9"/>
    <w:rsid w:val="002F7981"/>
    <w:rsid w:val="00345166"/>
    <w:rsid w:val="00355B49"/>
    <w:rsid w:val="00467C5D"/>
    <w:rsid w:val="005F7BC8"/>
    <w:rsid w:val="007634A2"/>
    <w:rsid w:val="00A24274"/>
    <w:rsid w:val="00AC6F0F"/>
    <w:rsid w:val="00B44ED8"/>
    <w:rsid w:val="00BA0693"/>
    <w:rsid w:val="00C66720"/>
    <w:rsid w:val="00C943CC"/>
    <w:rsid w:val="00D47D78"/>
    <w:rsid w:val="00D562CD"/>
    <w:rsid w:val="00F13004"/>
    <w:rsid w:val="00F6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9B9"/>
    <w:rPr>
      <w:color w:val="808080"/>
    </w:rPr>
  </w:style>
  <w:style w:type="paragraph" w:customStyle="1" w:styleId="45B186F6683C4D3EA02D78878D9B99B011">
    <w:name w:val="45B186F6683C4D3EA02D78878D9B99B011"/>
    <w:rsid w:val="007634A2"/>
  </w:style>
  <w:style w:type="paragraph" w:customStyle="1" w:styleId="14CB90ABEDF54A97AA77AF69BA05024E8">
    <w:name w:val="14CB90ABEDF54A97AA77AF69BA05024E8"/>
    <w:rsid w:val="007634A2"/>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HUBDOC-169-736</_dlc_DocId>
    <_dlc_DocIdUrl xmlns="f66da2ca-f37c-4205-929f-e8e9af1907d3">
      <Url>https://intranet.wei.wisc.edu/glbrc/doe/_layouts/15/DocIdRedir.aspx?ID=HUBDOC-169-736</Url>
      <Description>HUBDOC-169-736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2.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FA412-7219-4256-9CCB-A8891F92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Brown</dc:creator>
  <cp:keywords/>
  <cp:lastModifiedBy>Matthew Wisniewski</cp:lastModifiedBy>
  <cp:revision>6</cp:revision>
  <dcterms:created xsi:type="dcterms:W3CDTF">2021-06-22T21:05:00Z</dcterms:created>
  <dcterms:modified xsi:type="dcterms:W3CDTF">2021-06-24T20:25:00Z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56594559-bc6f-4e87-b0ae-9e63bf0e9b7f</vt:lpwstr>
  </property>
  <property fmtid="{D5CDD505-2E9C-101B-9397-08002B2CF9AE}" pid="4" name="TaxKeyword">
    <vt:lpwstr/>
  </property>
</Properties>
</file>