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6806" w14:textId="77777777" w:rsidR="0098299F" w:rsidRPr="0089781E" w:rsidRDefault="0098299F" w:rsidP="0098299F">
      <w:pPr>
        <w:rPr>
          <w:rFonts w:asciiTheme="minorHAnsi" w:eastAsiaTheme="minorHAnsi" w:hAnsiTheme="minorHAnsi" w:cs="AdvOTb65e897d.B"/>
          <w:sz w:val="19"/>
          <w:szCs w:val="19"/>
        </w:rPr>
      </w:pPr>
    </w:p>
    <w:p w14:paraId="17036A6D" w14:textId="2367CA12" w:rsidR="00CC2897" w:rsidRDefault="009D59EA" w:rsidP="00CC2897">
      <w:pPr>
        <w:rPr>
          <w:rFonts w:asciiTheme="minorHAnsi" w:eastAsiaTheme="minorHAnsi" w:hAnsiTheme="minorHAnsi" w:cs="AdvOTb65e897d.B"/>
          <w:b/>
          <w:bCs/>
          <w:szCs w:val="22"/>
        </w:rPr>
      </w:pPr>
      <w:bookmarkStart w:id="0" w:name="_GoBack"/>
      <w:r>
        <w:rPr>
          <w:rFonts w:asciiTheme="minorHAnsi" w:eastAsiaTheme="minorHAnsi" w:hAnsiTheme="minorHAnsi" w:cs="AdvOTb65e897d.B"/>
          <w:b/>
          <w:bCs/>
          <w:szCs w:val="22"/>
        </w:rPr>
        <w:t>Clues to M</w:t>
      </w:r>
      <w:r w:rsidR="00CC2897" w:rsidRPr="00CC2897">
        <w:rPr>
          <w:rFonts w:asciiTheme="minorHAnsi" w:eastAsiaTheme="minorHAnsi" w:hAnsiTheme="minorHAnsi" w:cs="AdvOTb65e897d.B"/>
          <w:b/>
          <w:bCs/>
          <w:szCs w:val="22"/>
        </w:rPr>
        <w:t>echanism for Increased Reaction Rate of Acid-Catal</w:t>
      </w:r>
      <w:r>
        <w:rPr>
          <w:rFonts w:asciiTheme="minorHAnsi" w:eastAsiaTheme="minorHAnsi" w:hAnsiTheme="minorHAnsi" w:cs="AdvOTb65e897d.B"/>
          <w:b/>
          <w:bCs/>
          <w:szCs w:val="22"/>
        </w:rPr>
        <w:t>yzed Biomass Conversion in GVL S</w:t>
      </w:r>
      <w:r w:rsidR="00CC2897" w:rsidRPr="00CC2897">
        <w:rPr>
          <w:rFonts w:asciiTheme="minorHAnsi" w:eastAsiaTheme="minorHAnsi" w:hAnsiTheme="minorHAnsi" w:cs="AdvOTb65e897d.B"/>
          <w:b/>
          <w:bCs/>
          <w:szCs w:val="22"/>
        </w:rPr>
        <w:t>olvent</w:t>
      </w:r>
    </w:p>
    <w:p w14:paraId="333C4F91" w14:textId="64F4CD3D" w:rsidR="00AA0388" w:rsidRDefault="00DC7E04" w:rsidP="00CC2897">
      <w:pPr>
        <w:rPr>
          <w:rFonts w:asciiTheme="minorHAnsi" w:eastAsiaTheme="minorHAnsi" w:hAnsiTheme="minorHAnsi" w:cs="AdvOTb65e897d.B"/>
          <w:bCs/>
          <w:szCs w:val="22"/>
        </w:rPr>
      </w:pPr>
      <w:r>
        <w:rPr>
          <w:rFonts w:asciiTheme="minorHAnsi" w:eastAsiaTheme="minorHAnsi" w:hAnsiTheme="minorHAnsi" w:cs="AdvOTb65e897d.B"/>
          <w:bCs/>
          <w:szCs w:val="22"/>
        </w:rPr>
        <w:t>The c</w:t>
      </w:r>
      <w:r w:rsidR="002C07E9">
        <w:rPr>
          <w:rFonts w:asciiTheme="minorHAnsi" w:eastAsiaTheme="minorHAnsi" w:hAnsiTheme="minorHAnsi" w:cs="AdvOTb65e897d.B"/>
          <w:bCs/>
          <w:szCs w:val="22"/>
        </w:rPr>
        <w:t xml:space="preserve">hoice of solvent for </w:t>
      </w:r>
      <w:proofErr w:type="spellStart"/>
      <w:r w:rsidR="002C07E9">
        <w:rPr>
          <w:rFonts w:asciiTheme="minorHAnsi" w:eastAsiaTheme="minorHAnsi" w:hAnsiTheme="minorHAnsi" w:cs="AdvOTb65e897d.B"/>
          <w:bCs/>
          <w:szCs w:val="22"/>
        </w:rPr>
        <w:t>lignocellulosic</w:t>
      </w:r>
      <w:proofErr w:type="spellEnd"/>
      <w:r w:rsidR="002C07E9">
        <w:rPr>
          <w:rFonts w:asciiTheme="minorHAnsi" w:eastAsiaTheme="minorHAnsi" w:hAnsiTheme="minorHAnsi" w:cs="AdvOTb65e897d.B"/>
          <w:bCs/>
          <w:szCs w:val="22"/>
        </w:rPr>
        <w:t xml:space="preserve"> biomass conversion can influence </w:t>
      </w:r>
      <w:r w:rsidR="00CD3F89">
        <w:rPr>
          <w:rFonts w:asciiTheme="minorHAnsi" w:eastAsiaTheme="minorHAnsi" w:hAnsiTheme="minorHAnsi" w:cs="AdvOTb65e897d.B"/>
          <w:bCs/>
          <w:szCs w:val="22"/>
        </w:rPr>
        <w:t xml:space="preserve">the reaction rate, </w:t>
      </w:r>
      <w:r w:rsidR="002C07E9">
        <w:rPr>
          <w:rFonts w:asciiTheme="minorHAnsi" w:eastAsiaTheme="minorHAnsi" w:hAnsiTheme="minorHAnsi" w:cs="AdvOTb65e897d.B"/>
          <w:bCs/>
          <w:szCs w:val="22"/>
        </w:rPr>
        <w:t xml:space="preserve">yield of </w:t>
      </w:r>
      <w:r w:rsidR="00B73D3A">
        <w:rPr>
          <w:rFonts w:asciiTheme="minorHAnsi" w:eastAsiaTheme="minorHAnsi" w:hAnsiTheme="minorHAnsi" w:cs="AdvOTb65e897d.B"/>
          <w:bCs/>
          <w:szCs w:val="22"/>
        </w:rPr>
        <w:t xml:space="preserve">product, </w:t>
      </w:r>
      <w:r w:rsidR="00CD3F89">
        <w:rPr>
          <w:rFonts w:asciiTheme="minorHAnsi" w:eastAsiaTheme="minorHAnsi" w:hAnsiTheme="minorHAnsi" w:cs="AdvOTb65e897d.B"/>
          <w:bCs/>
          <w:szCs w:val="22"/>
        </w:rPr>
        <w:t xml:space="preserve">and </w:t>
      </w:r>
      <w:r w:rsidR="008041F4">
        <w:rPr>
          <w:rFonts w:asciiTheme="minorHAnsi" w:eastAsiaTheme="minorHAnsi" w:hAnsiTheme="minorHAnsi" w:cs="AdvOTb65e897d.B"/>
          <w:bCs/>
          <w:szCs w:val="22"/>
        </w:rPr>
        <w:t>the type</w:t>
      </w:r>
      <w:r w:rsidR="004E4AAC">
        <w:rPr>
          <w:rFonts w:asciiTheme="minorHAnsi" w:eastAsiaTheme="minorHAnsi" w:hAnsiTheme="minorHAnsi" w:cs="AdvOTb65e897d.B"/>
          <w:bCs/>
          <w:szCs w:val="22"/>
        </w:rPr>
        <w:t xml:space="preserve"> and yield</w:t>
      </w:r>
      <w:r w:rsidR="00E04CAB">
        <w:rPr>
          <w:rFonts w:asciiTheme="minorHAnsi" w:eastAsiaTheme="minorHAnsi" w:hAnsiTheme="minorHAnsi" w:cs="AdvOTb65e897d.B"/>
          <w:bCs/>
          <w:szCs w:val="22"/>
        </w:rPr>
        <w:t xml:space="preserve"> of</w:t>
      </w:r>
      <w:r w:rsidR="00CD3F89">
        <w:rPr>
          <w:rFonts w:asciiTheme="minorHAnsi" w:eastAsiaTheme="minorHAnsi" w:hAnsiTheme="minorHAnsi" w:cs="AdvOTb65e897d.B"/>
          <w:bCs/>
          <w:szCs w:val="22"/>
        </w:rPr>
        <w:t xml:space="preserve"> undesirable side products.</w:t>
      </w:r>
      <w:r w:rsidR="001560C0">
        <w:rPr>
          <w:rFonts w:asciiTheme="minorHAnsi" w:eastAsiaTheme="minorHAnsi" w:hAnsiTheme="minorHAnsi" w:cs="AdvOTb65e897d.B"/>
          <w:bCs/>
          <w:szCs w:val="22"/>
        </w:rPr>
        <w:t xml:space="preserve"> </w:t>
      </w:r>
      <w:r>
        <w:rPr>
          <w:rFonts w:asciiTheme="minorHAnsi" w:eastAsiaTheme="minorHAnsi" w:hAnsiTheme="minorHAnsi" w:cs="AdvOTb65e897d.B"/>
          <w:bCs/>
          <w:szCs w:val="22"/>
        </w:rPr>
        <w:t>Gamma-</w:t>
      </w:r>
      <w:proofErr w:type="spellStart"/>
      <w:r>
        <w:rPr>
          <w:rFonts w:asciiTheme="minorHAnsi" w:eastAsiaTheme="minorHAnsi" w:hAnsiTheme="minorHAnsi" w:cs="AdvOTb65e897d.B"/>
          <w:bCs/>
          <w:szCs w:val="22"/>
        </w:rPr>
        <w:t>valerolactone</w:t>
      </w:r>
      <w:proofErr w:type="spellEnd"/>
      <w:r>
        <w:rPr>
          <w:rFonts w:asciiTheme="minorHAnsi" w:eastAsiaTheme="minorHAnsi" w:hAnsiTheme="minorHAnsi" w:cs="AdvOTb65e897d.B"/>
          <w:bCs/>
          <w:szCs w:val="22"/>
        </w:rPr>
        <w:t xml:space="preserve"> (GVL) is a</w:t>
      </w:r>
      <w:r w:rsidR="001560C0">
        <w:rPr>
          <w:rFonts w:asciiTheme="minorHAnsi" w:eastAsiaTheme="minorHAnsi" w:hAnsiTheme="minorHAnsi" w:cs="AdvOTb65e897d.B"/>
          <w:bCs/>
          <w:szCs w:val="22"/>
        </w:rPr>
        <w:t xml:space="preserve">n organic solvent shown to produce a high yield of </w:t>
      </w:r>
      <w:r w:rsidR="003253FE">
        <w:rPr>
          <w:rFonts w:asciiTheme="minorHAnsi" w:eastAsiaTheme="minorHAnsi" w:hAnsiTheme="minorHAnsi" w:cs="AdvOTb65e897d.B"/>
          <w:bCs/>
          <w:szCs w:val="22"/>
        </w:rPr>
        <w:t>sugar</w:t>
      </w:r>
      <w:r w:rsidR="006C6ACB">
        <w:rPr>
          <w:rFonts w:asciiTheme="minorHAnsi" w:eastAsiaTheme="minorHAnsi" w:hAnsiTheme="minorHAnsi" w:cs="AdvOTb65e897d.B"/>
          <w:bCs/>
          <w:szCs w:val="22"/>
        </w:rPr>
        <w:t xml:space="preserve"> and solubilized lignin</w:t>
      </w:r>
      <w:r w:rsidR="001560C0">
        <w:rPr>
          <w:rFonts w:asciiTheme="minorHAnsi" w:eastAsiaTheme="minorHAnsi" w:hAnsiTheme="minorHAnsi" w:cs="AdvOTb65e897d.B"/>
          <w:bCs/>
          <w:szCs w:val="22"/>
        </w:rPr>
        <w:t xml:space="preserve"> </w:t>
      </w:r>
      <w:r w:rsidR="003253FE">
        <w:rPr>
          <w:rFonts w:asciiTheme="minorHAnsi" w:eastAsiaTheme="minorHAnsi" w:hAnsiTheme="minorHAnsi" w:cs="AdvOTb65e897d.B"/>
          <w:bCs/>
          <w:szCs w:val="22"/>
        </w:rPr>
        <w:t xml:space="preserve">streams </w:t>
      </w:r>
      <w:r w:rsidR="001560C0">
        <w:rPr>
          <w:rFonts w:asciiTheme="minorHAnsi" w:eastAsiaTheme="minorHAnsi" w:hAnsiTheme="minorHAnsi" w:cs="AdvOTb65e897d.B"/>
          <w:bCs/>
          <w:szCs w:val="22"/>
        </w:rPr>
        <w:t xml:space="preserve">from </w:t>
      </w:r>
      <w:r w:rsidR="008041F4">
        <w:rPr>
          <w:rFonts w:asciiTheme="minorHAnsi" w:eastAsiaTheme="minorHAnsi" w:hAnsiTheme="minorHAnsi" w:cs="AdvOTb65e897d.B"/>
          <w:bCs/>
          <w:szCs w:val="22"/>
        </w:rPr>
        <w:t>acid</w:t>
      </w:r>
      <w:r w:rsidR="00003A5C">
        <w:rPr>
          <w:rFonts w:asciiTheme="minorHAnsi" w:eastAsiaTheme="minorHAnsi" w:hAnsiTheme="minorHAnsi" w:cs="AdvOTb65e897d.B"/>
          <w:bCs/>
          <w:szCs w:val="22"/>
        </w:rPr>
        <w:t>-catalyzed</w:t>
      </w:r>
      <w:r w:rsidR="008041F4">
        <w:rPr>
          <w:rFonts w:asciiTheme="minorHAnsi" w:eastAsiaTheme="minorHAnsi" w:hAnsiTheme="minorHAnsi" w:cs="AdvOTb65e897d.B"/>
          <w:bCs/>
          <w:szCs w:val="22"/>
        </w:rPr>
        <w:t xml:space="preserve"> biomass</w:t>
      </w:r>
      <w:r w:rsidR="000F15C8">
        <w:rPr>
          <w:rFonts w:asciiTheme="minorHAnsi" w:eastAsiaTheme="minorHAnsi" w:hAnsiTheme="minorHAnsi" w:cs="AdvOTb65e897d.B"/>
          <w:bCs/>
          <w:szCs w:val="22"/>
        </w:rPr>
        <w:t xml:space="preserve">. </w:t>
      </w:r>
      <w:r>
        <w:rPr>
          <w:rFonts w:asciiTheme="minorHAnsi" w:eastAsiaTheme="minorHAnsi" w:hAnsiTheme="minorHAnsi" w:cs="AdvOTb65e897d.B"/>
          <w:bCs/>
          <w:szCs w:val="22"/>
        </w:rPr>
        <w:t xml:space="preserve">One advantage of </w:t>
      </w:r>
      <w:r w:rsidR="003253FE">
        <w:rPr>
          <w:rFonts w:asciiTheme="minorHAnsi" w:eastAsiaTheme="minorHAnsi" w:hAnsiTheme="minorHAnsi" w:cs="AdvOTb65e897d.B"/>
          <w:bCs/>
          <w:szCs w:val="22"/>
        </w:rPr>
        <w:t xml:space="preserve">the use of GVL as a solvent for acid-catalyzed biomass conversion </w:t>
      </w:r>
      <w:r w:rsidR="003C395F">
        <w:rPr>
          <w:rFonts w:asciiTheme="minorHAnsi" w:eastAsiaTheme="minorHAnsi" w:hAnsiTheme="minorHAnsi" w:cs="AdvOTb65e897d.B"/>
          <w:bCs/>
          <w:szCs w:val="22"/>
        </w:rPr>
        <w:t xml:space="preserve">is </w:t>
      </w:r>
      <w:r w:rsidR="00A251F7">
        <w:rPr>
          <w:rFonts w:asciiTheme="minorHAnsi" w:eastAsiaTheme="minorHAnsi" w:hAnsiTheme="minorHAnsi" w:cs="AdvOTb65e897d.B"/>
          <w:bCs/>
          <w:szCs w:val="22"/>
        </w:rPr>
        <w:t>that it</w:t>
      </w:r>
      <w:r w:rsidR="00E729C3">
        <w:rPr>
          <w:rFonts w:asciiTheme="minorHAnsi" w:eastAsiaTheme="minorHAnsi" w:hAnsiTheme="minorHAnsi" w:cs="AdvOTb65e897d.B"/>
          <w:bCs/>
          <w:szCs w:val="22"/>
        </w:rPr>
        <w:t xml:space="preserve"> is a “green” solvent, </w:t>
      </w:r>
      <w:r w:rsidR="0021307F">
        <w:rPr>
          <w:rFonts w:asciiTheme="minorHAnsi" w:eastAsiaTheme="minorHAnsi" w:hAnsiTheme="minorHAnsi" w:cs="AdvOTb65e897d.B"/>
          <w:bCs/>
          <w:szCs w:val="22"/>
        </w:rPr>
        <w:t>derivable</w:t>
      </w:r>
      <w:r w:rsidR="003253FE">
        <w:rPr>
          <w:rFonts w:asciiTheme="minorHAnsi" w:eastAsiaTheme="minorHAnsi" w:hAnsiTheme="minorHAnsi" w:cs="AdvOTb65e897d.B"/>
          <w:bCs/>
          <w:szCs w:val="22"/>
        </w:rPr>
        <w:t xml:space="preserve"> from the biomass itself</w:t>
      </w:r>
      <w:r w:rsidR="00E729C3">
        <w:rPr>
          <w:rFonts w:asciiTheme="minorHAnsi" w:eastAsiaTheme="minorHAnsi" w:hAnsiTheme="minorHAnsi" w:cs="AdvOTb65e897d.B"/>
          <w:bCs/>
          <w:szCs w:val="22"/>
        </w:rPr>
        <w:t xml:space="preserve"> and recyclable</w:t>
      </w:r>
      <w:r w:rsidR="00A251F7">
        <w:rPr>
          <w:rFonts w:asciiTheme="minorHAnsi" w:eastAsiaTheme="minorHAnsi" w:hAnsiTheme="minorHAnsi" w:cs="AdvOTb65e897d.B"/>
          <w:bCs/>
          <w:szCs w:val="22"/>
        </w:rPr>
        <w:t xml:space="preserve">. </w:t>
      </w:r>
      <w:r w:rsidR="003C0C1C">
        <w:rPr>
          <w:rFonts w:asciiTheme="minorHAnsi" w:eastAsiaTheme="minorHAnsi" w:hAnsiTheme="minorHAnsi" w:cs="AdvOTb65e897d.B"/>
          <w:bCs/>
          <w:szCs w:val="22"/>
        </w:rPr>
        <w:t xml:space="preserve">An understanding of the mechanism by which GVL </w:t>
      </w:r>
      <w:r>
        <w:rPr>
          <w:rFonts w:asciiTheme="minorHAnsi" w:eastAsiaTheme="minorHAnsi" w:hAnsiTheme="minorHAnsi" w:cs="AdvOTb65e897d.B"/>
          <w:bCs/>
          <w:szCs w:val="22"/>
        </w:rPr>
        <w:t xml:space="preserve">renders </w:t>
      </w:r>
      <w:r w:rsidR="00DD7FBD">
        <w:rPr>
          <w:rFonts w:asciiTheme="minorHAnsi" w:eastAsiaTheme="minorHAnsi" w:hAnsiTheme="minorHAnsi" w:cs="AdvOTb65e897d.B"/>
          <w:bCs/>
          <w:szCs w:val="22"/>
        </w:rPr>
        <w:t>biomass conversion</w:t>
      </w:r>
      <w:r>
        <w:rPr>
          <w:rFonts w:asciiTheme="minorHAnsi" w:eastAsiaTheme="minorHAnsi" w:hAnsiTheme="minorHAnsi" w:cs="AdvOTb65e897d.B"/>
          <w:bCs/>
          <w:szCs w:val="22"/>
        </w:rPr>
        <w:t xml:space="preserve"> more efficient</w:t>
      </w:r>
      <w:r w:rsidR="00DD7FBD">
        <w:rPr>
          <w:rFonts w:asciiTheme="minorHAnsi" w:eastAsiaTheme="minorHAnsi" w:hAnsiTheme="minorHAnsi" w:cs="AdvOTb65e897d.B"/>
          <w:bCs/>
          <w:szCs w:val="22"/>
        </w:rPr>
        <w:t xml:space="preserve"> </w:t>
      </w:r>
      <w:r w:rsidR="003A2C21">
        <w:rPr>
          <w:rFonts w:asciiTheme="minorHAnsi" w:eastAsiaTheme="minorHAnsi" w:hAnsiTheme="minorHAnsi" w:cs="AdvOTb65e897d.B"/>
          <w:bCs/>
          <w:szCs w:val="22"/>
        </w:rPr>
        <w:t xml:space="preserve">is not only </w:t>
      </w:r>
      <w:r w:rsidR="002B262A">
        <w:rPr>
          <w:rFonts w:asciiTheme="minorHAnsi" w:eastAsiaTheme="minorHAnsi" w:hAnsiTheme="minorHAnsi" w:cs="AdvOTb65e897d.B"/>
          <w:bCs/>
          <w:szCs w:val="22"/>
        </w:rPr>
        <w:t>useful for improving the efficiency</w:t>
      </w:r>
      <w:r w:rsidR="003A2C21">
        <w:rPr>
          <w:rFonts w:asciiTheme="minorHAnsi" w:eastAsiaTheme="minorHAnsi" w:hAnsiTheme="minorHAnsi" w:cs="AdvOTb65e897d.B"/>
          <w:bCs/>
          <w:szCs w:val="22"/>
        </w:rPr>
        <w:t xml:space="preserve"> of the reaction in question but al</w:t>
      </w:r>
      <w:r w:rsidR="00CB0992">
        <w:rPr>
          <w:rFonts w:asciiTheme="minorHAnsi" w:eastAsiaTheme="minorHAnsi" w:hAnsiTheme="minorHAnsi" w:cs="AdvOTb65e897d.B"/>
          <w:bCs/>
          <w:szCs w:val="22"/>
        </w:rPr>
        <w:t>so informative for design of new catalysts/</w:t>
      </w:r>
      <w:r w:rsidR="00064029">
        <w:rPr>
          <w:rFonts w:asciiTheme="minorHAnsi" w:eastAsiaTheme="minorHAnsi" w:hAnsiTheme="minorHAnsi" w:cs="AdvOTb65e897d.B"/>
          <w:bCs/>
          <w:szCs w:val="22"/>
        </w:rPr>
        <w:t xml:space="preserve">solvents for future biomass conversion efforts. </w:t>
      </w:r>
    </w:p>
    <w:p w14:paraId="02727CB8" w14:textId="7E7C316D" w:rsidR="00585724" w:rsidRPr="00E729C3" w:rsidRDefault="00E30A0E" w:rsidP="00CC2897">
      <w:pPr>
        <w:rPr>
          <w:rFonts w:asciiTheme="minorHAnsi" w:eastAsiaTheme="minorHAnsi" w:hAnsiTheme="minorHAnsi" w:cs="AdvOTb65e897d.B"/>
          <w:bCs/>
          <w:szCs w:val="22"/>
        </w:rPr>
      </w:pPr>
      <w:r>
        <w:rPr>
          <w:rFonts w:asciiTheme="minorHAnsi" w:eastAsiaTheme="minorHAnsi" w:hAnsiTheme="minorHAnsi" w:cs="AdvOTb65e897d.B"/>
          <w:bCs/>
          <w:szCs w:val="22"/>
        </w:rPr>
        <w:t>GLBRC researchers conducted a series of experiments to investigate the effect of GVL on the kinetic parameters of conversion, using xylose</w:t>
      </w:r>
      <w:r w:rsidR="00E729C3">
        <w:rPr>
          <w:rFonts w:asciiTheme="minorHAnsi" w:eastAsiaTheme="minorHAnsi" w:hAnsiTheme="minorHAnsi" w:cs="AdvOTb65e897d.B"/>
          <w:bCs/>
          <w:szCs w:val="22"/>
        </w:rPr>
        <w:t xml:space="preserve"> dehydration</w:t>
      </w:r>
      <w:r>
        <w:rPr>
          <w:rFonts w:asciiTheme="minorHAnsi" w:eastAsiaTheme="minorHAnsi" w:hAnsiTheme="minorHAnsi" w:cs="AdvOTb65e897d.B"/>
          <w:bCs/>
          <w:szCs w:val="22"/>
        </w:rPr>
        <w:t xml:space="preserve"> to furfural as a probe reaction. </w:t>
      </w:r>
      <w:r w:rsidR="00DC7E04">
        <w:rPr>
          <w:rFonts w:asciiTheme="minorHAnsi" w:eastAsiaTheme="minorHAnsi" w:hAnsiTheme="minorHAnsi" w:cs="AdvOTb65e897d.B"/>
          <w:bCs/>
          <w:szCs w:val="22"/>
        </w:rPr>
        <w:t>R</w:t>
      </w:r>
      <w:r w:rsidR="00C83E08">
        <w:rPr>
          <w:rFonts w:asciiTheme="minorHAnsi" w:eastAsiaTheme="minorHAnsi" w:hAnsiTheme="minorHAnsi" w:cs="AdvOTb65e897d.B"/>
          <w:bCs/>
          <w:szCs w:val="22"/>
        </w:rPr>
        <w:t>esearchers measured the turnover fre</w:t>
      </w:r>
      <w:r w:rsidR="00FD5FC7">
        <w:rPr>
          <w:rFonts w:asciiTheme="minorHAnsi" w:eastAsiaTheme="minorHAnsi" w:hAnsiTheme="minorHAnsi" w:cs="AdvOTb65e897d.B"/>
          <w:bCs/>
          <w:szCs w:val="22"/>
        </w:rPr>
        <w:t xml:space="preserve">quency (TOF) of </w:t>
      </w:r>
      <w:r w:rsidR="00C83E08">
        <w:rPr>
          <w:rFonts w:asciiTheme="minorHAnsi" w:eastAsiaTheme="minorHAnsi" w:hAnsiTheme="minorHAnsi" w:cs="AdvOTb65e897d.B"/>
          <w:bCs/>
          <w:szCs w:val="22"/>
        </w:rPr>
        <w:t xml:space="preserve">xylose to furfural in </w:t>
      </w:r>
      <w:r w:rsidR="00C47729">
        <w:rPr>
          <w:rFonts w:asciiTheme="minorHAnsi" w:eastAsiaTheme="minorHAnsi" w:hAnsiTheme="minorHAnsi" w:cs="AdvOTb65e897d.B"/>
          <w:bCs/>
          <w:szCs w:val="22"/>
        </w:rPr>
        <w:t xml:space="preserve">various solvents </w:t>
      </w:r>
      <w:r w:rsidR="00C83E08">
        <w:rPr>
          <w:rFonts w:asciiTheme="minorHAnsi" w:eastAsiaTheme="minorHAnsi" w:hAnsiTheme="minorHAnsi" w:cs="AdvOTb65e897d.B"/>
          <w:bCs/>
          <w:szCs w:val="22"/>
        </w:rPr>
        <w:t xml:space="preserve">for </w:t>
      </w:r>
      <w:proofErr w:type="spellStart"/>
      <w:r w:rsidR="00C83E08">
        <w:rPr>
          <w:rFonts w:asciiTheme="minorHAnsi" w:eastAsiaTheme="minorHAnsi" w:hAnsiTheme="minorHAnsi" w:cs="AdvOTb65e897d.B"/>
          <w:bCs/>
          <w:szCs w:val="22"/>
        </w:rPr>
        <w:t>Br</w:t>
      </w:r>
      <w:r w:rsidR="00C83E08">
        <w:rPr>
          <w:rFonts w:ascii="Calibri" w:eastAsiaTheme="minorHAnsi" w:hAnsi="Calibri" w:cs="AdvOTb65e897d.B"/>
          <w:bCs/>
          <w:szCs w:val="22"/>
        </w:rPr>
        <w:t>ø</w:t>
      </w:r>
      <w:r w:rsidR="00C83E08">
        <w:rPr>
          <w:rFonts w:asciiTheme="minorHAnsi" w:eastAsiaTheme="minorHAnsi" w:hAnsiTheme="minorHAnsi" w:cs="AdvOTb65e897d.B"/>
          <w:bCs/>
          <w:szCs w:val="22"/>
        </w:rPr>
        <w:t>nsted</w:t>
      </w:r>
      <w:proofErr w:type="spellEnd"/>
      <w:r w:rsidR="00C83E08">
        <w:rPr>
          <w:rFonts w:asciiTheme="minorHAnsi" w:eastAsiaTheme="minorHAnsi" w:hAnsiTheme="minorHAnsi" w:cs="AdvOTb65e897d.B"/>
          <w:bCs/>
          <w:szCs w:val="22"/>
        </w:rPr>
        <w:t xml:space="preserve"> acid catalysts</w:t>
      </w:r>
      <w:r w:rsidR="00E729C3">
        <w:rPr>
          <w:rFonts w:asciiTheme="minorHAnsi" w:eastAsiaTheme="minorHAnsi" w:hAnsiTheme="minorHAnsi" w:cs="AdvOTb65e897d.B"/>
          <w:bCs/>
          <w:szCs w:val="22"/>
        </w:rPr>
        <w:t xml:space="preserve"> and showed that they were</w:t>
      </w:r>
      <w:r w:rsidR="00EE3F44">
        <w:rPr>
          <w:rFonts w:asciiTheme="minorHAnsi" w:eastAsiaTheme="minorHAnsi" w:hAnsiTheme="minorHAnsi" w:cs="AdvOTb65e897d.B"/>
          <w:bCs/>
          <w:szCs w:val="22"/>
        </w:rPr>
        <w:t xml:space="preserve"> significantly increased </w:t>
      </w:r>
      <w:r w:rsidR="00C83E08">
        <w:rPr>
          <w:rFonts w:asciiTheme="minorHAnsi" w:eastAsiaTheme="minorHAnsi" w:hAnsiTheme="minorHAnsi" w:cs="AdvOTb65e897d.B"/>
          <w:bCs/>
          <w:szCs w:val="22"/>
        </w:rPr>
        <w:t xml:space="preserve">when GVL was </w:t>
      </w:r>
      <w:r w:rsidR="004E6664">
        <w:rPr>
          <w:rFonts w:asciiTheme="minorHAnsi" w:eastAsiaTheme="minorHAnsi" w:hAnsiTheme="minorHAnsi" w:cs="AdvOTb65e897d.B"/>
          <w:bCs/>
          <w:szCs w:val="22"/>
        </w:rPr>
        <w:t xml:space="preserve">used as the solvent, relative </w:t>
      </w:r>
      <w:r w:rsidR="00C83E08">
        <w:rPr>
          <w:rFonts w:asciiTheme="minorHAnsi" w:eastAsiaTheme="minorHAnsi" w:hAnsiTheme="minorHAnsi" w:cs="AdvOTb65e897d.B"/>
          <w:bCs/>
          <w:szCs w:val="22"/>
        </w:rPr>
        <w:t xml:space="preserve">to water. </w:t>
      </w:r>
      <w:r w:rsidR="004E6664">
        <w:rPr>
          <w:rFonts w:asciiTheme="minorHAnsi" w:eastAsiaTheme="minorHAnsi" w:hAnsiTheme="minorHAnsi" w:cs="AdvOTb65e897d.B"/>
          <w:bCs/>
          <w:szCs w:val="22"/>
        </w:rPr>
        <w:t xml:space="preserve">Moreover the use of GVL as a solvent changes the energetics of the reaction compared to that in water, lowering the activation energy barrier for xylose to furfural conversion. The authors propose that the lower reactivity of a </w:t>
      </w:r>
      <w:proofErr w:type="spellStart"/>
      <w:r w:rsidR="004E6664">
        <w:rPr>
          <w:rFonts w:asciiTheme="minorHAnsi" w:eastAsiaTheme="minorHAnsi" w:hAnsiTheme="minorHAnsi" w:cs="AdvOTb65e897d.B"/>
          <w:bCs/>
          <w:szCs w:val="22"/>
        </w:rPr>
        <w:t>Br</w:t>
      </w:r>
      <w:r w:rsidR="004E6664">
        <w:rPr>
          <w:rFonts w:ascii="Calibri" w:eastAsiaTheme="minorHAnsi" w:hAnsi="Calibri" w:cs="AdvOTb65e897d.B"/>
          <w:bCs/>
          <w:szCs w:val="22"/>
        </w:rPr>
        <w:t>ø</w:t>
      </w:r>
      <w:r w:rsidR="004E6664">
        <w:rPr>
          <w:rFonts w:asciiTheme="minorHAnsi" w:eastAsiaTheme="minorHAnsi" w:hAnsiTheme="minorHAnsi" w:cs="AdvOTb65e897d.B"/>
          <w:bCs/>
          <w:szCs w:val="22"/>
        </w:rPr>
        <w:t>nsted</w:t>
      </w:r>
      <w:proofErr w:type="spellEnd"/>
      <w:r w:rsidR="004E6664">
        <w:rPr>
          <w:rFonts w:asciiTheme="minorHAnsi" w:eastAsiaTheme="minorHAnsi" w:hAnsiTheme="minorHAnsi" w:cs="AdvOTb65e897d.B"/>
          <w:bCs/>
          <w:szCs w:val="22"/>
        </w:rPr>
        <w:t xml:space="preserve"> acid catalyst in water is caused in part by increased solvation of the ac</w:t>
      </w:r>
      <w:r w:rsidR="00A40628">
        <w:rPr>
          <w:rFonts w:asciiTheme="minorHAnsi" w:eastAsiaTheme="minorHAnsi" w:hAnsiTheme="minorHAnsi" w:cs="AdvOTb65e897d.B"/>
          <w:bCs/>
          <w:szCs w:val="22"/>
        </w:rPr>
        <w:t xml:space="preserve">idic proton by water molecules. Thus, the proton catalyst is stabilized in water to a greater extent than in an aprotic solvent such as GVL. This influences the reaction rate, which is decreased in water due to stabilization of the acid proton relative to the protonated transition state of the reaction. </w:t>
      </w:r>
      <w:r w:rsidR="00E729C3">
        <w:rPr>
          <w:rFonts w:asciiTheme="minorHAnsi" w:eastAsiaTheme="minorHAnsi" w:hAnsiTheme="minorHAnsi" w:cs="AdvOTb65e897d.B"/>
          <w:bCs/>
          <w:szCs w:val="22"/>
        </w:rPr>
        <w:t xml:space="preserve">The authors </w:t>
      </w:r>
      <w:r w:rsidR="00545CBA">
        <w:rPr>
          <w:rFonts w:asciiTheme="minorHAnsi" w:eastAsiaTheme="minorHAnsi" w:hAnsiTheme="minorHAnsi" w:cs="AdvOTb65e897d.B"/>
          <w:bCs/>
          <w:szCs w:val="22"/>
        </w:rPr>
        <w:t>show</w:t>
      </w:r>
      <w:r w:rsidR="00E729C3">
        <w:rPr>
          <w:rFonts w:asciiTheme="minorHAnsi" w:eastAsiaTheme="minorHAnsi" w:hAnsiTheme="minorHAnsi" w:cs="AdvOTb65e897d.B"/>
          <w:bCs/>
          <w:szCs w:val="22"/>
        </w:rPr>
        <w:t xml:space="preserve"> that in a reverse dehydration reaction, the acid-catalyzed hydrolysis of </w:t>
      </w:r>
      <w:proofErr w:type="spellStart"/>
      <w:r w:rsidR="00E729C3">
        <w:rPr>
          <w:rFonts w:asciiTheme="minorHAnsi" w:eastAsiaTheme="minorHAnsi" w:hAnsiTheme="minorHAnsi" w:cs="AdvOTb65e897d.B"/>
          <w:bCs/>
          <w:szCs w:val="22"/>
        </w:rPr>
        <w:t>cellobiose</w:t>
      </w:r>
      <w:proofErr w:type="spellEnd"/>
      <w:r w:rsidR="00E729C3">
        <w:rPr>
          <w:rFonts w:asciiTheme="minorHAnsi" w:eastAsiaTheme="minorHAnsi" w:hAnsiTheme="minorHAnsi" w:cs="AdvOTb65e897d.B"/>
          <w:bCs/>
          <w:szCs w:val="22"/>
        </w:rPr>
        <w:t xml:space="preserve"> to glucose, the reactivity of the catalyst is 30-fold higher in GVL vs. water, indicating that the solven</w:t>
      </w:r>
      <w:r w:rsidR="00A05BB9">
        <w:rPr>
          <w:rFonts w:asciiTheme="minorHAnsi" w:eastAsiaTheme="minorHAnsi" w:hAnsiTheme="minorHAnsi" w:cs="AdvOTb65e897d.B"/>
          <w:bCs/>
          <w:szCs w:val="22"/>
        </w:rPr>
        <w:t xml:space="preserve">t effect is not limited to </w:t>
      </w:r>
      <w:r w:rsidR="00E729C3">
        <w:rPr>
          <w:rFonts w:asciiTheme="minorHAnsi" w:eastAsiaTheme="minorHAnsi" w:hAnsiTheme="minorHAnsi" w:cs="AdvOTb65e897d.B"/>
          <w:bCs/>
          <w:szCs w:val="22"/>
        </w:rPr>
        <w:t>xylose.</w:t>
      </w:r>
      <w:r w:rsidR="00A05BB9">
        <w:rPr>
          <w:rFonts w:asciiTheme="minorHAnsi" w:eastAsiaTheme="minorHAnsi" w:hAnsiTheme="minorHAnsi" w:cs="AdvOTb65e897d.B"/>
          <w:bCs/>
          <w:szCs w:val="22"/>
        </w:rPr>
        <w:t xml:space="preserve"> </w:t>
      </w:r>
      <w:r w:rsidR="00406C87">
        <w:rPr>
          <w:rFonts w:asciiTheme="minorHAnsi" w:eastAsiaTheme="minorHAnsi" w:hAnsiTheme="minorHAnsi" w:cs="AdvOTb65e897d.B"/>
          <w:bCs/>
          <w:szCs w:val="22"/>
        </w:rPr>
        <w:t xml:space="preserve">Studies such as this one provide a knowledge base for improvements </w:t>
      </w:r>
      <w:r w:rsidR="00D70CFC">
        <w:rPr>
          <w:rFonts w:asciiTheme="minorHAnsi" w:eastAsiaTheme="minorHAnsi" w:hAnsiTheme="minorHAnsi" w:cs="AdvOTb65e897d.B"/>
          <w:bCs/>
          <w:szCs w:val="22"/>
        </w:rPr>
        <w:t>to the design and use of catalysts in chemical conversion processes.</w:t>
      </w:r>
    </w:p>
    <w:p w14:paraId="711BA6FC" w14:textId="76052685" w:rsidR="00FF1231" w:rsidRPr="002A734D" w:rsidRDefault="00D21879" w:rsidP="00FF1231">
      <w:pPr>
        <w:tabs>
          <w:tab w:val="left" w:pos="360"/>
        </w:tabs>
        <w:spacing w:after="0" w:line="300" w:lineRule="exact"/>
        <w:rPr>
          <w:rFonts w:asciiTheme="minorHAnsi" w:hAnsiTheme="minorHAnsi"/>
          <w:szCs w:val="22"/>
        </w:rPr>
      </w:pPr>
      <w:r>
        <w:rPr>
          <w:rFonts w:asciiTheme="minorHAnsi" w:hAnsiTheme="minorHAnsi"/>
          <w:b/>
          <w:szCs w:val="22"/>
        </w:rPr>
        <w:t>Reference</w:t>
      </w:r>
      <w:r w:rsidR="008119FF" w:rsidRPr="0089781E">
        <w:rPr>
          <w:rFonts w:asciiTheme="minorHAnsi" w:hAnsiTheme="minorHAnsi"/>
          <w:b/>
          <w:szCs w:val="22"/>
        </w:rPr>
        <w:t>:</w:t>
      </w:r>
      <w:r w:rsidR="0089781E" w:rsidRPr="0089781E">
        <w:rPr>
          <w:rFonts w:asciiTheme="minorHAnsi" w:hAnsiTheme="minorHAnsi"/>
          <w:szCs w:val="22"/>
        </w:rPr>
        <w:t xml:space="preserve"> </w:t>
      </w:r>
      <w:proofErr w:type="spellStart"/>
      <w:r w:rsidR="00FF1231" w:rsidRPr="002A734D">
        <w:rPr>
          <w:rFonts w:asciiTheme="minorHAnsi" w:hAnsiTheme="minorHAnsi"/>
          <w:szCs w:val="22"/>
        </w:rPr>
        <w:t>Mellmer</w:t>
      </w:r>
      <w:proofErr w:type="spellEnd"/>
      <w:r w:rsidR="00FF1231" w:rsidRPr="002A734D">
        <w:rPr>
          <w:rFonts w:asciiTheme="minorHAnsi" w:hAnsiTheme="minorHAnsi"/>
          <w:szCs w:val="22"/>
        </w:rPr>
        <w:t xml:space="preserve"> MA, </w:t>
      </w:r>
      <w:proofErr w:type="spellStart"/>
      <w:r w:rsidR="00FF1231" w:rsidRPr="002A734D">
        <w:rPr>
          <w:rFonts w:asciiTheme="minorHAnsi" w:hAnsiTheme="minorHAnsi"/>
          <w:szCs w:val="22"/>
        </w:rPr>
        <w:t>Sener</w:t>
      </w:r>
      <w:proofErr w:type="spellEnd"/>
      <w:r w:rsidR="00FF1231" w:rsidRPr="002A734D">
        <w:rPr>
          <w:rFonts w:asciiTheme="minorHAnsi" w:hAnsiTheme="minorHAnsi"/>
          <w:szCs w:val="22"/>
        </w:rPr>
        <w:t xml:space="preserve"> C, Gallo JMR, </w:t>
      </w:r>
      <w:proofErr w:type="spellStart"/>
      <w:r w:rsidR="00FF1231" w:rsidRPr="002A734D">
        <w:rPr>
          <w:rFonts w:asciiTheme="minorHAnsi" w:hAnsiTheme="minorHAnsi"/>
          <w:szCs w:val="22"/>
        </w:rPr>
        <w:t>Luterbacher</w:t>
      </w:r>
      <w:proofErr w:type="spellEnd"/>
      <w:r w:rsidR="00FF1231" w:rsidRPr="002A734D">
        <w:rPr>
          <w:rFonts w:asciiTheme="minorHAnsi" w:hAnsiTheme="minorHAnsi"/>
          <w:szCs w:val="22"/>
        </w:rPr>
        <w:t xml:space="preserve"> JS, Alonso DM, </w:t>
      </w:r>
      <w:proofErr w:type="spellStart"/>
      <w:r w:rsidR="00FF1231" w:rsidRPr="002A734D">
        <w:rPr>
          <w:rFonts w:asciiTheme="minorHAnsi" w:hAnsiTheme="minorHAnsi"/>
          <w:szCs w:val="22"/>
        </w:rPr>
        <w:t>Dumesic</w:t>
      </w:r>
      <w:proofErr w:type="spellEnd"/>
      <w:r w:rsidR="00FF1231" w:rsidRPr="002A734D">
        <w:rPr>
          <w:rFonts w:asciiTheme="minorHAnsi" w:hAnsiTheme="minorHAnsi"/>
          <w:szCs w:val="22"/>
        </w:rPr>
        <w:t xml:space="preserve"> JA </w:t>
      </w:r>
      <w:r w:rsidRPr="002A734D">
        <w:rPr>
          <w:rFonts w:asciiTheme="minorHAnsi" w:hAnsiTheme="minorHAnsi"/>
          <w:szCs w:val="22"/>
        </w:rPr>
        <w:t>(2014)</w:t>
      </w:r>
      <w:r w:rsidR="00FF1231" w:rsidRPr="002A734D">
        <w:rPr>
          <w:rFonts w:asciiTheme="minorHAnsi" w:hAnsiTheme="minorHAnsi"/>
          <w:szCs w:val="22"/>
        </w:rPr>
        <w:t xml:space="preserve"> </w:t>
      </w:r>
      <w:r w:rsidR="00FF1231" w:rsidRPr="002A734D">
        <w:rPr>
          <w:rFonts w:asciiTheme="minorHAnsi" w:hAnsiTheme="minorHAnsi"/>
          <w:iCs/>
          <w:szCs w:val="22"/>
        </w:rPr>
        <w:t>Solvent Effects in Acid-Catalyzed Biomass Conversion Reactions</w:t>
      </w:r>
      <w:r w:rsidR="00FF1231" w:rsidRPr="002A734D">
        <w:rPr>
          <w:rFonts w:asciiTheme="minorHAnsi" w:hAnsiTheme="minorHAnsi"/>
          <w:szCs w:val="22"/>
        </w:rPr>
        <w:t xml:space="preserve">. </w:t>
      </w:r>
      <w:proofErr w:type="spellStart"/>
      <w:r w:rsidR="00FF1231" w:rsidRPr="002A734D">
        <w:rPr>
          <w:rFonts w:asciiTheme="minorHAnsi" w:hAnsiTheme="minorHAnsi"/>
          <w:bCs/>
          <w:szCs w:val="22"/>
        </w:rPr>
        <w:t>Angewandte</w:t>
      </w:r>
      <w:proofErr w:type="spellEnd"/>
      <w:r w:rsidR="00FF1231" w:rsidRPr="002A734D">
        <w:rPr>
          <w:rFonts w:asciiTheme="minorHAnsi" w:hAnsiTheme="minorHAnsi"/>
          <w:bCs/>
          <w:szCs w:val="22"/>
        </w:rPr>
        <w:t xml:space="preserve"> </w:t>
      </w:r>
      <w:proofErr w:type="spellStart"/>
      <w:r w:rsidR="00FF1231" w:rsidRPr="002A734D">
        <w:rPr>
          <w:rFonts w:asciiTheme="minorHAnsi" w:hAnsiTheme="minorHAnsi"/>
          <w:bCs/>
          <w:szCs w:val="22"/>
        </w:rPr>
        <w:t>Chemie</w:t>
      </w:r>
      <w:proofErr w:type="spellEnd"/>
      <w:r w:rsidR="00FF1231" w:rsidRPr="002A734D">
        <w:rPr>
          <w:rFonts w:asciiTheme="minorHAnsi" w:hAnsiTheme="minorHAnsi"/>
          <w:szCs w:val="22"/>
        </w:rPr>
        <w:t xml:space="preserve"> 53 (44), 11872-11875.</w:t>
      </w:r>
    </w:p>
    <w:p w14:paraId="4CE20BC1" w14:textId="77777777" w:rsidR="008119FF" w:rsidRDefault="008119FF" w:rsidP="00FF1231">
      <w:pPr>
        <w:rPr>
          <w:rFonts w:asciiTheme="minorHAnsi" w:hAnsiTheme="minorHAnsi"/>
          <w:szCs w:val="22"/>
        </w:rPr>
      </w:pPr>
      <w:r w:rsidRPr="0089781E">
        <w:rPr>
          <w:rFonts w:asciiTheme="minorHAnsi" w:hAnsiTheme="minorHAnsi"/>
          <w:b/>
          <w:szCs w:val="22"/>
        </w:rPr>
        <w:t>Contact</w:t>
      </w:r>
      <w:r w:rsidRPr="0089781E">
        <w:rPr>
          <w:rFonts w:asciiTheme="minorHAnsi" w:hAnsiTheme="minorHAnsi"/>
          <w:szCs w:val="22"/>
        </w:rPr>
        <w:t>: Dr. N. Kent Peters, SC-23.2, (301) 903-5549</w:t>
      </w:r>
    </w:p>
    <w:bookmarkEnd w:id="0"/>
    <w:p w14:paraId="16E9CED8" w14:textId="77777777" w:rsidR="00CC2897" w:rsidRDefault="00CC2897" w:rsidP="008119FF">
      <w:pPr>
        <w:tabs>
          <w:tab w:val="left" w:pos="360"/>
        </w:tabs>
        <w:spacing w:after="0" w:line="300" w:lineRule="exact"/>
        <w:rPr>
          <w:rFonts w:asciiTheme="minorHAnsi" w:hAnsiTheme="minorHAnsi"/>
          <w:szCs w:val="22"/>
        </w:rPr>
      </w:pPr>
    </w:p>
    <w:p w14:paraId="22B1053E" w14:textId="77777777" w:rsidR="00CC2897" w:rsidRPr="0089781E" w:rsidRDefault="00CC2897" w:rsidP="008119FF">
      <w:pPr>
        <w:tabs>
          <w:tab w:val="left" w:pos="360"/>
        </w:tabs>
        <w:spacing w:after="0" w:line="300" w:lineRule="exact"/>
        <w:rPr>
          <w:rFonts w:asciiTheme="minorHAnsi" w:hAnsiTheme="minorHAnsi"/>
          <w:szCs w:val="22"/>
        </w:rPr>
      </w:pPr>
    </w:p>
    <w:sectPr w:rsidR="00CC2897" w:rsidRPr="00897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AdvOTb65e897d.B">
    <w:panose1 w:val="00000000000000000000"/>
    <w:charset w:val="00"/>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9F"/>
    <w:rsid w:val="0000290F"/>
    <w:rsid w:val="00003A5C"/>
    <w:rsid w:val="000467D9"/>
    <w:rsid w:val="00064029"/>
    <w:rsid w:val="00067F3B"/>
    <w:rsid w:val="000F15C8"/>
    <w:rsid w:val="001560C0"/>
    <w:rsid w:val="001F0E2A"/>
    <w:rsid w:val="0021307F"/>
    <w:rsid w:val="00275460"/>
    <w:rsid w:val="002A734D"/>
    <w:rsid w:val="002B262A"/>
    <w:rsid w:val="002C07E9"/>
    <w:rsid w:val="002F5E43"/>
    <w:rsid w:val="003253FE"/>
    <w:rsid w:val="003A2C21"/>
    <w:rsid w:val="003C0C1C"/>
    <w:rsid w:val="003C1B24"/>
    <w:rsid w:val="003C395F"/>
    <w:rsid w:val="00406C87"/>
    <w:rsid w:val="004E4AAC"/>
    <w:rsid w:val="004E6664"/>
    <w:rsid w:val="00545CBA"/>
    <w:rsid w:val="00585724"/>
    <w:rsid w:val="006C6ACB"/>
    <w:rsid w:val="008041F4"/>
    <w:rsid w:val="008119FF"/>
    <w:rsid w:val="008431A1"/>
    <w:rsid w:val="0089781E"/>
    <w:rsid w:val="0094060E"/>
    <w:rsid w:val="00971C08"/>
    <w:rsid w:val="0098299F"/>
    <w:rsid w:val="009D59EA"/>
    <w:rsid w:val="00A05BB9"/>
    <w:rsid w:val="00A251F7"/>
    <w:rsid w:val="00A40628"/>
    <w:rsid w:val="00AA0388"/>
    <w:rsid w:val="00AE5B72"/>
    <w:rsid w:val="00B6334B"/>
    <w:rsid w:val="00B73D3A"/>
    <w:rsid w:val="00BD060D"/>
    <w:rsid w:val="00C47729"/>
    <w:rsid w:val="00C83E08"/>
    <w:rsid w:val="00CB0992"/>
    <w:rsid w:val="00CC2897"/>
    <w:rsid w:val="00CC5EF2"/>
    <w:rsid w:val="00CD05F6"/>
    <w:rsid w:val="00CD3F89"/>
    <w:rsid w:val="00D00BCE"/>
    <w:rsid w:val="00D21879"/>
    <w:rsid w:val="00D6104B"/>
    <w:rsid w:val="00D70CFC"/>
    <w:rsid w:val="00DC7E04"/>
    <w:rsid w:val="00DD7FBD"/>
    <w:rsid w:val="00E04CAB"/>
    <w:rsid w:val="00E30A0E"/>
    <w:rsid w:val="00E33580"/>
    <w:rsid w:val="00E50886"/>
    <w:rsid w:val="00E729C3"/>
    <w:rsid w:val="00EE3F44"/>
    <w:rsid w:val="00F57DC1"/>
    <w:rsid w:val="00FA2DED"/>
    <w:rsid w:val="00FD5FC7"/>
    <w:rsid w:val="00FF1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20F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60E"/>
    <w:pPr>
      <w:spacing w:before="100" w:beforeAutospacing="1" w:after="100" w:afterAutospacing="1" w:line="240" w:lineRule="auto"/>
    </w:pPr>
    <w:rPr>
      <w:rFonts w:ascii="Arial" w:eastAsiaTheme="minorEastAsia"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4806">
      <w:bodyDiv w:val="1"/>
      <w:marLeft w:val="0"/>
      <w:marRight w:val="0"/>
      <w:marTop w:val="0"/>
      <w:marBottom w:val="0"/>
      <w:divBdr>
        <w:top w:val="none" w:sz="0" w:space="0" w:color="auto"/>
        <w:left w:val="none" w:sz="0" w:space="0" w:color="auto"/>
        <w:bottom w:val="none" w:sz="0" w:space="0" w:color="auto"/>
        <w:right w:val="none" w:sz="0" w:space="0" w:color="auto"/>
      </w:divBdr>
    </w:div>
    <w:div w:id="3932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86370884163584E8D01FB0BAE9A1E04" ma:contentTypeVersion="6" ma:contentTypeDescription="Create a new document." ma:contentTypeScope="" ma:versionID="5f2f950e5ef4418ac976387628e0facd">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a432e43444e4cc8d1908114e56ca552d"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Needs proofing by someone.</Comments_x002c__x0020_Notes_x002c__x0020_etc>
    <PublishingExpirationDate xmlns="http://schemas.microsoft.com/sharepoint/v3" xsi:nil="true"/>
    <PublishingStartDate xmlns="http://schemas.microsoft.com/sharepoint/v3" xsi:nil="true"/>
    <_dlc_DocId xmlns="f66da2ca-f37c-4205-929f-e8e9af1907d3">HUBDOC-92-443</_dlc_DocId>
    <_dlc_DocIdUrl xmlns="f66da2ca-f37c-4205-929f-e8e9af1907d3">
      <Url>https://intranet.wei.wisc.edu/glbrc/doe/_layouts/15/DocIdRedir.aspx?ID=HUBDOC-92-443</Url>
      <Description>HUBDOC-92-443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7CEDB-E27E-4DA1-92F6-228975CE659D}">
  <ds:schemaRefs>
    <ds:schemaRef ds:uri="http://schemas.microsoft.com/sharepoint/events"/>
  </ds:schemaRefs>
</ds:datastoreItem>
</file>

<file path=customXml/itemProps2.xml><?xml version="1.0" encoding="utf-8"?>
<ds:datastoreItem xmlns:ds="http://schemas.openxmlformats.org/officeDocument/2006/customXml" ds:itemID="{286F322C-B956-401B-B1CE-5159E5F67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88F9B-956F-430F-8D7E-6CB0C9401BCF}">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customXml/itemProps4.xml><?xml version="1.0" encoding="utf-8"?>
<ds:datastoreItem xmlns:ds="http://schemas.openxmlformats.org/officeDocument/2006/customXml" ds:itemID="{9ACD15A5-E508-4E60-95C0-13283056D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Kent Peters</dc:creator>
  <cp:keywords/>
  <cp:lastModifiedBy>Microsoft Office User</cp:lastModifiedBy>
  <cp:revision>4</cp:revision>
  <dcterms:created xsi:type="dcterms:W3CDTF">2015-01-07T17:43:00Z</dcterms:created>
  <dcterms:modified xsi:type="dcterms:W3CDTF">2015-03-12T19:24:00Z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0x010100A86370884163584E8D01FB0BAE9A1E04</vt:lpwstr>
  </property>
  <property fmtid="{D5CDD505-2E9C-101B-9397-08002B2CF9AE}" pid="3" name="_dlc_DocIdItemGuid">
    <vt:lpwstr>95cf583f-e848-4220-be03-5ce593b7af53</vt:lpwstr>
  </property>
  <property fmtid="{D5CDD505-2E9C-101B-9397-08002B2CF9AE}" pid="4" name="TaxKeyword">
    <vt:lpwstr/>
  </property>
</Properties>
</file>