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0254" w14:textId="3B2EBCEF" w:rsidR="007B274B" w:rsidRPr="007B274B" w:rsidRDefault="00042EA9" w:rsidP="00130F5C">
      <w:pPr>
        <w:spacing w:after="0" w:line="240" w:lineRule="auto"/>
        <w:ind w:left="1440" w:hanging="1440"/>
        <w:rPr>
          <w:rFonts w:ascii="Arial" w:eastAsia="Times New Roman" w:hAnsi="Arial" w:cs="Arial"/>
          <w:color w:val="686868"/>
          <w:sz w:val="20"/>
          <w:szCs w:val="20"/>
        </w:rPr>
      </w:pPr>
      <w:r>
        <w:rPr>
          <w:rFonts w:ascii="Arial" w:eastAsia="Times New Roman" w:hAnsi="Arial" w:cs="Arial"/>
          <w:color w:val="7F7F7F"/>
          <w:sz w:val="20"/>
        </w:rPr>
        <w:t>7 August</w:t>
      </w:r>
      <w:r w:rsidR="000E78AE">
        <w:rPr>
          <w:rFonts w:ascii="Arial" w:eastAsia="Times New Roman" w:hAnsi="Arial" w:cs="Arial"/>
          <w:color w:val="7F7F7F"/>
          <w:sz w:val="20"/>
        </w:rPr>
        <w:t xml:space="preserve"> </w:t>
      </w:r>
      <w:r w:rsidR="00465235">
        <w:rPr>
          <w:rFonts w:ascii="Arial" w:eastAsia="Times New Roman" w:hAnsi="Arial" w:cs="Arial"/>
          <w:color w:val="7F7F7F"/>
          <w:sz w:val="20"/>
        </w:rPr>
        <w:t>201</w:t>
      </w:r>
      <w:r w:rsidR="00AA1F44">
        <w:rPr>
          <w:rFonts w:ascii="Arial" w:eastAsia="Times New Roman" w:hAnsi="Arial" w:cs="Arial"/>
          <w:color w:val="7F7F7F"/>
          <w:sz w:val="20"/>
        </w:rPr>
        <w:t>7</w:t>
      </w:r>
    </w:p>
    <w:p w14:paraId="03CFA4ED" w14:textId="5DAE2DEC" w:rsidR="002327AB" w:rsidRPr="002327AB" w:rsidRDefault="009B6C98" w:rsidP="002327AB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Hotspot</w:t>
      </w:r>
      <w:r w:rsidR="00BF08C6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s</w:t>
      </w: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 of soil N</w:t>
      </w:r>
      <w:r w:rsidRPr="003C6C4F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  <w:vertAlign w:val="subscript"/>
        </w:rPr>
        <w:t>2</w:t>
      </w: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O emission enhanced through water absorption by plant res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idue</w:t>
      </w:r>
    </w:p>
    <w:p w14:paraId="6F63787B" w14:textId="03B5190E" w:rsidR="007B274B" w:rsidRPr="007B274B" w:rsidRDefault="00122220" w:rsidP="007B274B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color w:val="989898"/>
          <w:sz w:val="30"/>
          <w:szCs w:val="30"/>
        </w:rPr>
      </w:pPr>
      <w:r>
        <w:rPr>
          <w:rFonts w:ascii="Arial" w:eastAsia="Times New Roman" w:hAnsi="Arial" w:cs="Arial"/>
          <w:color w:val="989898"/>
          <w:sz w:val="30"/>
          <w:szCs w:val="30"/>
        </w:rPr>
        <w:t>Understanding hotspot N</w:t>
      </w:r>
      <w:r w:rsidRPr="00122220">
        <w:rPr>
          <w:rFonts w:ascii="Arial" w:eastAsia="Times New Roman" w:hAnsi="Arial" w:cs="Arial"/>
          <w:color w:val="989898"/>
          <w:sz w:val="30"/>
          <w:szCs w:val="30"/>
          <w:vertAlign w:val="subscript"/>
        </w:rPr>
        <w:t>2</w:t>
      </w:r>
      <w:r>
        <w:rPr>
          <w:rFonts w:ascii="Arial" w:eastAsia="Times New Roman" w:hAnsi="Arial" w:cs="Arial"/>
          <w:color w:val="989898"/>
          <w:sz w:val="30"/>
          <w:szCs w:val="30"/>
        </w:rPr>
        <w:t>O production can help design better cro</w:t>
      </w:r>
      <w:r w:rsidR="005E2309">
        <w:rPr>
          <w:rFonts w:ascii="Arial" w:eastAsia="Times New Roman" w:hAnsi="Arial" w:cs="Arial"/>
          <w:color w:val="989898"/>
          <w:sz w:val="30"/>
          <w:szCs w:val="30"/>
        </w:rPr>
        <w:t xml:space="preserve">pping practices and improve </w:t>
      </w:r>
      <w:r>
        <w:rPr>
          <w:rFonts w:ascii="Arial" w:eastAsia="Times New Roman" w:hAnsi="Arial" w:cs="Arial"/>
          <w:color w:val="989898"/>
          <w:sz w:val="30"/>
          <w:szCs w:val="30"/>
        </w:rPr>
        <w:t>estimates for this important greenhouse gas.</w:t>
      </w:r>
    </w:p>
    <w:p w14:paraId="561207DC" w14:textId="77777777" w:rsidR="007B274B" w:rsidRPr="007B274B" w:rsidRDefault="007B274B" w:rsidP="00826949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Science</w:t>
      </w:r>
      <w:r w:rsidR="00826949">
        <w:rPr>
          <w:rFonts w:ascii="Arial" w:eastAsia="Times New Roman" w:hAnsi="Arial" w:cs="Arial"/>
          <w:b/>
          <w:bCs/>
          <w:color w:val="686868"/>
          <w:sz w:val="25"/>
          <w:szCs w:val="25"/>
        </w:rPr>
        <w:tab/>
      </w:r>
    </w:p>
    <w:p w14:paraId="2CABF3BF" w14:textId="27893229" w:rsidR="00255647" w:rsidRDefault="0001333E" w:rsidP="00D7117A">
      <w:pPr>
        <w:spacing w:after="180" w:line="285" w:lineRule="atLeast"/>
        <w:rPr>
          <w:rFonts w:ascii="Calibri" w:eastAsia="Times New Roman" w:hAnsi="Calibri" w:cs="Times New Roman"/>
        </w:rPr>
      </w:pPr>
      <w:r>
        <w:rPr>
          <w:rFonts w:ascii="Calibri" w:eastAsiaTheme="minorHAnsi" w:hAnsi="Calibri" w:cs="AdvOTb65e897d.B"/>
        </w:rPr>
        <w:t xml:space="preserve">Assessing and predicting </w:t>
      </w:r>
      <w:r w:rsidR="00A41D72">
        <w:rPr>
          <w:rFonts w:ascii="Calibri" w:eastAsiaTheme="minorHAnsi" w:hAnsi="Calibri" w:cs="AdvOTb65e897d.B"/>
        </w:rPr>
        <w:t xml:space="preserve">field-scale </w:t>
      </w:r>
      <w:r w:rsidR="00D7117A">
        <w:rPr>
          <w:rFonts w:ascii="Calibri" w:eastAsiaTheme="minorHAnsi" w:hAnsi="Calibri" w:cs="AdvOTb65e897d.B"/>
        </w:rPr>
        <w:t>soil N</w:t>
      </w:r>
      <w:r w:rsidR="00D7117A" w:rsidRPr="000872F5">
        <w:rPr>
          <w:rFonts w:ascii="Calibri" w:eastAsiaTheme="minorHAnsi" w:hAnsi="Calibri" w:cs="AdvOTb65e897d.B"/>
          <w:vertAlign w:val="subscript"/>
        </w:rPr>
        <w:t>2</w:t>
      </w:r>
      <w:r w:rsidR="00D7117A">
        <w:rPr>
          <w:rFonts w:ascii="Calibri" w:eastAsiaTheme="minorHAnsi" w:hAnsi="Calibri" w:cs="AdvOTb65e897d.B"/>
        </w:rPr>
        <w:t xml:space="preserve">O </w:t>
      </w:r>
      <w:r w:rsidR="004610F2">
        <w:rPr>
          <w:rFonts w:ascii="Calibri" w:eastAsiaTheme="minorHAnsi" w:hAnsi="Calibri" w:cs="AdvOTb65e897d.B"/>
        </w:rPr>
        <w:t xml:space="preserve">(nitrous oxide) </w:t>
      </w:r>
      <w:r w:rsidR="00D7117A">
        <w:rPr>
          <w:rFonts w:ascii="Calibri" w:eastAsiaTheme="minorHAnsi" w:hAnsi="Calibri" w:cs="AdvOTb65e897d.B"/>
        </w:rPr>
        <w:t>emission</w:t>
      </w:r>
      <w:r w:rsidR="004A12E3">
        <w:rPr>
          <w:rFonts w:ascii="Calibri" w:eastAsiaTheme="minorHAnsi" w:hAnsi="Calibri" w:cs="AdvOTb65e897d.B"/>
        </w:rPr>
        <w:t>s</w:t>
      </w:r>
      <w:r w:rsidR="00D7117A">
        <w:rPr>
          <w:rFonts w:ascii="Calibri" w:eastAsiaTheme="minorHAnsi" w:hAnsi="Calibri" w:cs="AdvOTb65e897d.B"/>
        </w:rPr>
        <w:t xml:space="preserve"> remain</w:t>
      </w:r>
      <w:r w:rsidR="007B3B6D">
        <w:rPr>
          <w:rFonts w:ascii="Calibri" w:eastAsiaTheme="minorHAnsi" w:hAnsi="Calibri" w:cs="AdvOTb65e897d.B"/>
        </w:rPr>
        <w:t>s</w:t>
      </w:r>
      <w:r w:rsidR="00D7117A">
        <w:rPr>
          <w:rFonts w:ascii="Calibri" w:eastAsiaTheme="minorHAnsi" w:hAnsi="Calibri" w:cs="AdvOTb65e897d.B"/>
        </w:rPr>
        <w:t xml:space="preserve"> </w:t>
      </w:r>
      <w:r w:rsidR="00614B28">
        <w:rPr>
          <w:rFonts w:ascii="Calibri" w:eastAsiaTheme="minorHAnsi" w:hAnsi="Calibri" w:cs="AdvOTb65e897d.B"/>
        </w:rPr>
        <w:t xml:space="preserve">imprecise because </w:t>
      </w:r>
      <w:r w:rsidR="000051F0">
        <w:rPr>
          <w:rFonts w:ascii="Calibri" w:eastAsiaTheme="minorHAnsi" w:hAnsi="Calibri" w:cs="AdvOTb65e897d.B"/>
        </w:rPr>
        <w:t xml:space="preserve">much </w:t>
      </w:r>
      <w:r w:rsidR="00614B28">
        <w:rPr>
          <w:rFonts w:ascii="Calibri" w:eastAsiaTheme="minorHAnsi" w:hAnsi="Calibri" w:cs="AdvOTb65e897d.B"/>
        </w:rPr>
        <w:t xml:space="preserve">of </w:t>
      </w:r>
      <w:r w:rsidR="00614B28">
        <w:rPr>
          <w:rFonts w:ascii="Calibri" w:eastAsiaTheme="minorHAnsi" w:hAnsi="Calibri" w:cs="AdvOTb65e897d.B"/>
        </w:rPr>
        <w:t>N</w:t>
      </w:r>
      <w:r w:rsidR="00614B28" w:rsidRPr="000872F5">
        <w:rPr>
          <w:rFonts w:ascii="Calibri" w:eastAsiaTheme="minorHAnsi" w:hAnsi="Calibri" w:cs="AdvOTb65e897d.B"/>
          <w:vertAlign w:val="subscript"/>
        </w:rPr>
        <w:t>2</w:t>
      </w:r>
      <w:r w:rsidR="00614B28">
        <w:rPr>
          <w:rFonts w:ascii="Calibri" w:eastAsiaTheme="minorHAnsi" w:hAnsi="Calibri" w:cs="AdvOTb65e897d.B"/>
        </w:rPr>
        <w:t>O</w:t>
      </w:r>
      <w:r w:rsidR="00614B28">
        <w:rPr>
          <w:rFonts w:ascii="Calibri" w:eastAsiaTheme="minorHAnsi" w:hAnsi="Calibri" w:cs="AdvOTb65e897d.B"/>
        </w:rPr>
        <w:t xml:space="preserve"> </w:t>
      </w:r>
      <w:r w:rsidR="00D7117A">
        <w:rPr>
          <w:rFonts w:ascii="Calibri" w:eastAsiaTheme="minorHAnsi" w:hAnsi="Calibri" w:cs="AdvOTb65e897d.B"/>
        </w:rPr>
        <w:t>production occurs within very small soil volu</w:t>
      </w:r>
      <w:r w:rsidR="00614B28">
        <w:rPr>
          <w:rFonts w:ascii="Calibri" w:eastAsiaTheme="minorHAnsi" w:hAnsi="Calibri" w:cs="AdvOTb65e897d.B"/>
        </w:rPr>
        <w:t>mes called “hotspots</w:t>
      </w:r>
      <w:r w:rsidR="00BF08C6">
        <w:rPr>
          <w:rFonts w:ascii="Calibri" w:eastAsia="Times New Roman" w:hAnsi="Calibri" w:cs="Times New Roman"/>
        </w:rPr>
        <w:t>.</w:t>
      </w:r>
      <w:r w:rsidR="00614B28">
        <w:rPr>
          <w:rFonts w:ascii="Calibri" w:eastAsia="Times New Roman" w:hAnsi="Calibri" w:cs="Times New Roman"/>
        </w:rPr>
        <w:t>”</w:t>
      </w:r>
      <w:r w:rsidR="00BF08C6">
        <w:rPr>
          <w:rFonts w:ascii="Calibri" w:eastAsia="Times New Roman" w:hAnsi="Calibri" w:cs="Times New Roman"/>
        </w:rPr>
        <w:t xml:space="preserve"> </w:t>
      </w:r>
      <w:r w:rsidR="004610F2">
        <w:rPr>
          <w:rFonts w:ascii="Calibri" w:eastAsia="Times New Roman" w:hAnsi="Calibri" w:cs="Times New Roman"/>
        </w:rPr>
        <w:t xml:space="preserve">In this study, </w:t>
      </w:r>
      <w:r w:rsidR="00D758D3">
        <w:rPr>
          <w:rFonts w:ascii="Calibri" w:eastAsia="Times New Roman" w:hAnsi="Calibri" w:cs="Times New Roman"/>
        </w:rPr>
        <w:t xml:space="preserve">we </w:t>
      </w:r>
      <w:r w:rsidR="00255647">
        <w:rPr>
          <w:rFonts w:ascii="Calibri" w:eastAsia="Times New Roman" w:hAnsi="Calibri" w:cs="Times New Roman"/>
        </w:rPr>
        <w:t>found that water absorption by plant residue creates unique conditions that</w:t>
      </w:r>
      <w:r w:rsidR="00874209">
        <w:rPr>
          <w:rFonts w:ascii="Calibri" w:eastAsia="Times New Roman" w:hAnsi="Calibri" w:cs="Times New Roman"/>
        </w:rPr>
        <w:t xml:space="preserve"> can</w:t>
      </w:r>
      <w:r w:rsidR="00255647">
        <w:rPr>
          <w:rFonts w:ascii="Calibri" w:eastAsia="Times New Roman" w:hAnsi="Calibri" w:cs="Times New Roman"/>
        </w:rPr>
        <w:t xml:space="preserve"> result in </w:t>
      </w:r>
      <w:r w:rsidR="008F1444">
        <w:rPr>
          <w:rFonts w:ascii="Calibri" w:eastAsia="Times New Roman" w:hAnsi="Calibri" w:cs="Times New Roman"/>
        </w:rPr>
        <w:t xml:space="preserve">accelerated </w:t>
      </w:r>
      <w:r w:rsidR="00255647">
        <w:rPr>
          <w:rFonts w:ascii="Calibri" w:eastAsiaTheme="minorHAnsi" w:hAnsi="Calibri" w:cs="AdvOTb65e897d.B"/>
        </w:rPr>
        <w:t>N</w:t>
      </w:r>
      <w:r w:rsidR="00255647" w:rsidRPr="00957F61">
        <w:rPr>
          <w:rFonts w:ascii="Calibri" w:eastAsiaTheme="minorHAnsi" w:hAnsi="Calibri" w:cs="AdvOTb65e897d.B"/>
          <w:vertAlign w:val="subscript"/>
        </w:rPr>
        <w:t>2</w:t>
      </w:r>
      <w:r w:rsidR="00255647">
        <w:rPr>
          <w:rFonts w:ascii="Calibri" w:eastAsiaTheme="minorHAnsi" w:hAnsi="Calibri" w:cs="AdvOTb65e897d.B"/>
        </w:rPr>
        <w:t>O emissions</w:t>
      </w:r>
      <w:r w:rsidR="00255647">
        <w:rPr>
          <w:rFonts w:ascii="Calibri" w:eastAsiaTheme="minorHAnsi" w:hAnsi="Calibri" w:cs="AdvOTb65e897d.B"/>
        </w:rPr>
        <w:t>.</w:t>
      </w:r>
    </w:p>
    <w:p w14:paraId="6501ECAE" w14:textId="77777777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Impact</w:t>
      </w:r>
    </w:p>
    <w:p w14:paraId="15E1C8AC" w14:textId="39649932" w:rsidR="007B274B" w:rsidRPr="004A12E3" w:rsidRDefault="00122220" w:rsidP="006C6B37">
      <w:pPr>
        <w:spacing w:after="180" w:line="285" w:lineRule="atLeast"/>
        <w:rPr>
          <w:rFonts w:ascii="Calibri" w:eastAsiaTheme="minorHAnsi" w:hAnsi="Calibri" w:cs="AdvOTb65e897d.B"/>
        </w:rPr>
      </w:pPr>
      <w:r>
        <w:rPr>
          <w:rFonts w:ascii="Calibri" w:eastAsiaTheme="minorHAnsi" w:hAnsi="Calibri" w:cs="AdvOTb65e897d.B"/>
        </w:rPr>
        <w:t xml:space="preserve">Understanding and modeling hotspot microscale soil characteristics is </w:t>
      </w:r>
      <w:r w:rsidR="00346FD7">
        <w:rPr>
          <w:rFonts w:ascii="Calibri" w:eastAsiaTheme="minorHAnsi" w:hAnsi="Calibri" w:cs="AdvOTb65e897d.B"/>
        </w:rPr>
        <w:t xml:space="preserve">important for predicting </w:t>
      </w:r>
      <w:r w:rsidR="004A12E3">
        <w:rPr>
          <w:rFonts w:ascii="Calibri" w:eastAsiaTheme="minorHAnsi" w:hAnsi="Calibri" w:cs="AdvOTb65e897d.B"/>
        </w:rPr>
        <w:t xml:space="preserve">emissions of the highly potent greenhouse gas </w:t>
      </w:r>
      <w:r w:rsidR="004A12E3">
        <w:rPr>
          <w:rFonts w:ascii="Calibri" w:eastAsiaTheme="minorHAnsi" w:hAnsi="Calibri" w:cs="AdvOTb65e897d.B"/>
        </w:rPr>
        <w:t>N</w:t>
      </w:r>
      <w:r w:rsidR="004A12E3" w:rsidRPr="00122220">
        <w:rPr>
          <w:rFonts w:ascii="Calibri" w:eastAsiaTheme="minorHAnsi" w:hAnsi="Calibri" w:cs="AdvOTb65e897d.B"/>
          <w:vertAlign w:val="subscript"/>
        </w:rPr>
        <w:t>2</w:t>
      </w:r>
      <w:r w:rsidR="004A12E3">
        <w:rPr>
          <w:rFonts w:ascii="Calibri" w:eastAsiaTheme="minorHAnsi" w:hAnsi="Calibri" w:cs="AdvOTb65e897d.B"/>
        </w:rPr>
        <w:t>O</w:t>
      </w:r>
      <w:r w:rsidR="00346FD7">
        <w:rPr>
          <w:rFonts w:ascii="Calibri" w:eastAsiaTheme="minorHAnsi" w:hAnsi="Calibri" w:cs="AdvOTb65e897d.B"/>
        </w:rPr>
        <w:t xml:space="preserve"> and for</w:t>
      </w:r>
      <w:r w:rsidR="004A12E3">
        <w:rPr>
          <w:rFonts w:ascii="Calibri" w:eastAsiaTheme="minorHAnsi" w:hAnsi="Calibri" w:cs="AdvOTb65e897d.B"/>
        </w:rPr>
        <w:t xml:space="preserve"> </w:t>
      </w:r>
      <w:r>
        <w:rPr>
          <w:rFonts w:ascii="Calibri" w:eastAsiaTheme="minorHAnsi" w:hAnsi="Calibri" w:cs="AdvOTb65e897d.B"/>
        </w:rPr>
        <w:t>develop</w:t>
      </w:r>
      <w:r w:rsidR="00E0616E">
        <w:rPr>
          <w:rFonts w:ascii="Calibri" w:eastAsiaTheme="minorHAnsi" w:hAnsi="Calibri" w:cs="AdvOTb65e897d.B"/>
        </w:rPr>
        <w:t>ing</w:t>
      </w:r>
      <w:r>
        <w:rPr>
          <w:rFonts w:ascii="Calibri" w:eastAsiaTheme="minorHAnsi" w:hAnsi="Calibri" w:cs="AdvOTb65e897d.B"/>
        </w:rPr>
        <w:t xml:space="preserve"> effective mitigation strategies, including cropping practices</w:t>
      </w:r>
      <w:r w:rsidR="00B423ED">
        <w:rPr>
          <w:rFonts w:ascii="Calibri" w:eastAsiaTheme="minorHAnsi" w:hAnsi="Calibri" w:cs="AdvOTb65e897d.B"/>
        </w:rPr>
        <w:t xml:space="preserve">. </w:t>
      </w:r>
    </w:p>
    <w:p w14:paraId="11DC32D2" w14:textId="77777777" w:rsidR="007B274B" w:rsidRPr="007B274B" w:rsidRDefault="007B274B" w:rsidP="00C32F99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Summary</w:t>
      </w:r>
    </w:p>
    <w:p w14:paraId="79867622" w14:textId="64FC8D85" w:rsidR="00D61ED4" w:rsidRDefault="00814F49" w:rsidP="00C82C16">
      <w:pPr>
        <w:spacing w:after="180" w:line="285" w:lineRule="atLeast"/>
        <w:rPr>
          <w:rFonts w:ascii="Calibri" w:eastAsiaTheme="minorHAnsi" w:hAnsi="Calibri" w:cs="AdvOTb65e897d.B"/>
        </w:rPr>
      </w:pPr>
      <w:r>
        <w:rPr>
          <w:rFonts w:ascii="Calibri" w:eastAsiaTheme="minorHAnsi" w:hAnsi="Calibri" w:cs="AdvOTb65e897d.B"/>
        </w:rPr>
        <w:t xml:space="preserve">In this study, we </w:t>
      </w:r>
      <w:r w:rsidR="00C25F9B">
        <w:rPr>
          <w:rFonts w:ascii="Calibri" w:eastAsiaTheme="minorHAnsi" w:hAnsi="Calibri" w:cs="AdvOTb65e897d.B"/>
        </w:rPr>
        <w:t>quantified physical and hydrologica</w:t>
      </w:r>
      <w:r w:rsidR="007939FF">
        <w:rPr>
          <w:rFonts w:ascii="Calibri" w:eastAsiaTheme="minorHAnsi" w:hAnsi="Calibri" w:cs="AdvOTb65e897d.B"/>
        </w:rPr>
        <w:t xml:space="preserve">l soil characteristics </w:t>
      </w:r>
      <w:r w:rsidR="00CC509A">
        <w:rPr>
          <w:rFonts w:ascii="Calibri" w:eastAsiaTheme="minorHAnsi" w:hAnsi="Calibri" w:cs="AdvOTb65e897d.B"/>
        </w:rPr>
        <w:t xml:space="preserve">resulting </w:t>
      </w:r>
      <w:r w:rsidR="007939FF">
        <w:rPr>
          <w:rFonts w:ascii="Calibri" w:eastAsiaTheme="minorHAnsi" w:hAnsi="Calibri" w:cs="AdvOTb65e897d.B"/>
        </w:rPr>
        <w:t>in accelerated N</w:t>
      </w:r>
      <w:r w:rsidR="007939FF" w:rsidRPr="000872F5">
        <w:rPr>
          <w:rFonts w:ascii="Calibri" w:eastAsiaTheme="minorHAnsi" w:hAnsi="Calibri" w:cs="AdvOTb65e897d.B"/>
          <w:vertAlign w:val="subscript"/>
        </w:rPr>
        <w:t>2</w:t>
      </w:r>
      <w:r w:rsidR="007939FF">
        <w:rPr>
          <w:rFonts w:ascii="Calibri" w:eastAsiaTheme="minorHAnsi" w:hAnsi="Calibri" w:cs="AdvOTb65e897d.B"/>
        </w:rPr>
        <w:t>O emissions in plant residue-</w:t>
      </w:r>
      <w:r w:rsidR="001215DD">
        <w:rPr>
          <w:rFonts w:ascii="Calibri" w:eastAsiaTheme="minorHAnsi" w:hAnsi="Calibri" w:cs="AdvOTb65e897d.B"/>
        </w:rPr>
        <w:t>induced hotspots</w:t>
      </w:r>
      <w:r w:rsidR="009B22DB">
        <w:rPr>
          <w:rFonts w:ascii="Calibri" w:eastAsiaTheme="minorHAnsi" w:hAnsi="Calibri" w:cs="AdvOTb65e897d.B"/>
        </w:rPr>
        <w:t>, including</w:t>
      </w:r>
      <w:r w:rsidR="00D47532">
        <w:rPr>
          <w:rFonts w:ascii="Calibri" w:eastAsiaTheme="minorHAnsi" w:hAnsi="Calibri" w:cs="AdvOTb65e897d.B"/>
        </w:rPr>
        <w:t xml:space="preserve"> pla</w:t>
      </w:r>
      <w:r w:rsidR="001215DD">
        <w:rPr>
          <w:rFonts w:ascii="Calibri" w:eastAsiaTheme="minorHAnsi" w:hAnsi="Calibri" w:cs="AdvOTb65e897d.B"/>
        </w:rPr>
        <w:t>nt residue quality, soil moisture, and soil pore size distribution.</w:t>
      </w:r>
      <w:r w:rsidR="00366710">
        <w:rPr>
          <w:rFonts w:ascii="Calibri" w:eastAsiaTheme="minorHAnsi" w:hAnsi="Calibri" w:cs="AdvOTb65e897d.B"/>
        </w:rPr>
        <w:t xml:space="preserve"> </w:t>
      </w:r>
      <w:r>
        <w:rPr>
          <w:rFonts w:ascii="Calibri" w:eastAsiaTheme="minorHAnsi" w:hAnsi="Calibri" w:cs="AdvOTb65e897d.B"/>
        </w:rPr>
        <w:t xml:space="preserve">We </w:t>
      </w:r>
      <w:r w:rsidR="006C6665">
        <w:rPr>
          <w:rFonts w:ascii="Calibri" w:eastAsiaTheme="minorHAnsi" w:hAnsi="Calibri" w:cs="AdvOTb65e897d.B"/>
        </w:rPr>
        <w:t>examined N</w:t>
      </w:r>
      <w:r w:rsidR="006C6665" w:rsidRPr="00FD455F">
        <w:rPr>
          <w:rFonts w:ascii="Calibri" w:eastAsiaTheme="minorHAnsi" w:hAnsi="Calibri" w:cs="AdvOTb65e897d.B"/>
          <w:vertAlign w:val="subscript"/>
        </w:rPr>
        <w:t>2</w:t>
      </w:r>
      <w:r w:rsidR="006C6665">
        <w:rPr>
          <w:rFonts w:ascii="Calibri" w:eastAsiaTheme="minorHAnsi" w:hAnsi="Calibri" w:cs="AdvOTb65e897d.B"/>
        </w:rPr>
        <w:t xml:space="preserve">O emissions for 110 days in microcosms constructed from soil dominated by either small (&lt;10 </w:t>
      </w:r>
      <w:r w:rsidR="006C6665" w:rsidRPr="006C6665">
        <w:rPr>
          <w:rFonts w:ascii="Symbol" w:eastAsiaTheme="minorHAnsi" w:hAnsi="Symbol" w:cs="AdvOTb65e897d.B"/>
        </w:rPr>
        <w:t></w:t>
      </w:r>
      <w:r w:rsidR="006C6665">
        <w:rPr>
          <w:rFonts w:ascii="Calibri" w:eastAsiaTheme="minorHAnsi" w:hAnsi="Calibri" w:cs="AdvOTb65e897d.B"/>
        </w:rPr>
        <w:t xml:space="preserve">m) or large (&gt;35 </w:t>
      </w:r>
      <w:r w:rsidR="006C6665" w:rsidRPr="006C6665">
        <w:rPr>
          <w:rFonts w:ascii="Symbol" w:eastAsiaTheme="minorHAnsi" w:hAnsi="Symbol" w:cs="AdvOTb65e897d.B"/>
        </w:rPr>
        <w:t></w:t>
      </w:r>
      <w:r w:rsidR="006C6665">
        <w:rPr>
          <w:rFonts w:ascii="Calibri" w:eastAsiaTheme="minorHAnsi" w:hAnsi="Calibri" w:cs="AdvOTb65e897d.B"/>
        </w:rPr>
        <w:t>m) pores.</w:t>
      </w:r>
      <w:r w:rsidR="002D399C">
        <w:rPr>
          <w:rFonts w:ascii="Calibri" w:eastAsiaTheme="minorHAnsi" w:hAnsi="Calibri" w:cs="AdvOTb65e897d.B"/>
        </w:rPr>
        <w:t xml:space="preserve"> </w:t>
      </w:r>
      <w:r w:rsidR="00DB030A">
        <w:rPr>
          <w:rFonts w:ascii="Calibri" w:eastAsiaTheme="minorHAnsi" w:hAnsi="Calibri" w:cs="AdvOTb65e897d.B"/>
        </w:rPr>
        <w:t>The r</w:t>
      </w:r>
      <w:r w:rsidR="00366710">
        <w:rPr>
          <w:rFonts w:ascii="Calibri" w:eastAsiaTheme="minorHAnsi" w:hAnsi="Calibri" w:cs="AdvOTb65e897d.B"/>
        </w:rPr>
        <w:t>esults reveal a mechanism for microscale N</w:t>
      </w:r>
      <w:r w:rsidR="00366710" w:rsidRPr="00957F61">
        <w:rPr>
          <w:rFonts w:ascii="Calibri" w:eastAsiaTheme="minorHAnsi" w:hAnsi="Calibri" w:cs="AdvOTb65e897d.B"/>
          <w:vertAlign w:val="subscript"/>
        </w:rPr>
        <w:t>2</w:t>
      </w:r>
      <w:r w:rsidR="00366710">
        <w:rPr>
          <w:rFonts w:ascii="Calibri" w:eastAsiaTheme="minorHAnsi" w:hAnsi="Calibri" w:cs="AdvOTb65e897d.B"/>
        </w:rPr>
        <w:t>O emissions: water absorption by plant residue that creates unique</w:t>
      </w:r>
      <w:r w:rsidR="001B48FB">
        <w:rPr>
          <w:rFonts w:ascii="Calibri" w:eastAsiaTheme="minorHAnsi" w:hAnsi="Calibri" w:cs="AdvOTb65e897d.B"/>
        </w:rPr>
        <w:t xml:space="preserve"> micro-environmental conditions</w:t>
      </w:r>
      <w:r w:rsidR="00366710">
        <w:rPr>
          <w:rFonts w:ascii="Calibri" w:eastAsiaTheme="minorHAnsi" w:hAnsi="Calibri" w:cs="AdvOTb65e897d.B"/>
        </w:rPr>
        <w:t xml:space="preserve"> markedly different from those of the bulk soil. </w:t>
      </w:r>
      <w:r w:rsidR="006C6665">
        <w:rPr>
          <w:rFonts w:ascii="Calibri" w:eastAsiaTheme="minorHAnsi" w:hAnsi="Calibri" w:cs="AdvOTb65e897d.B"/>
        </w:rPr>
        <w:t>Moisture levels within plant residue were over those of bulk soil by 4-10-fold and led to accelerated N</w:t>
      </w:r>
      <w:r w:rsidR="006C6665" w:rsidRPr="00BF78C6">
        <w:rPr>
          <w:rFonts w:ascii="Calibri" w:eastAsiaTheme="minorHAnsi" w:hAnsi="Calibri" w:cs="AdvOTb65e897d.B"/>
          <w:vertAlign w:val="subscript"/>
        </w:rPr>
        <w:t>2</w:t>
      </w:r>
      <w:r w:rsidR="006C6665">
        <w:rPr>
          <w:rFonts w:ascii="Calibri" w:eastAsiaTheme="minorHAnsi" w:hAnsi="Calibri" w:cs="AdvOTb65e897d.B"/>
        </w:rPr>
        <w:t>O production</w:t>
      </w:r>
      <w:r w:rsidR="00B35558">
        <w:rPr>
          <w:rFonts w:ascii="Calibri" w:eastAsiaTheme="minorHAnsi" w:hAnsi="Calibri" w:cs="AdvOTb65e897d.B"/>
        </w:rPr>
        <w:t xml:space="preserve"> via microbial denitrification, </w:t>
      </w:r>
      <w:r w:rsidR="00012026">
        <w:rPr>
          <w:rFonts w:ascii="Calibri" w:eastAsiaTheme="minorHAnsi" w:hAnsi="Calibri" w:cs="AdvOTb65e897d.B"/>
        </w:rPr>
        <w:t>suggest</w:t>
      </w:r>
      <w:r w:rsidR="00B35558">
        <w:rPr>
          <w:rFonts w:ascii="Calibri" w:eastAsiaTheme="minorHAnsi" w:hAnsi="Calibri" w:cs="AdvOTb65e897d.B"/>
        </w:rPr>
        <w:t>ing</w:t>
      </w:r>
      <w:r w:rsidR="00012026">
        <w:rPr>
          <w:rFonts w:ascii="Calibri" w:eastAsiaTheme="minorHAnsi" w:hAnsi="Calibri" w:cs="AdvOTb65e897d.B"/>
        </w:rPr>
        <w:t xml:space="preserve"> that </w:t>
      </w:r>
      <w:r w:rsidR="00143880">
        <w:rPr>
          <w:rFonts w:ascii="Calibri" w:eastAsiaTheme="minorHAnsi" w:hAnsi="Calibri" w:cs="AdvOTb65e897d.B"/>
        </w:rPr>
        <w:t>t</w:t>
      </w:r>
      <w:r w:rsidR="006C6665">
        <w:rPr>
          <w:rFonts w:ascii="Calibri" w:eastAsiaTheme="minorHAnsi" w:hAnsi="Calibri" w:cs="AdvOTb65e897d.B"/>
        </w:rPr>
        <w:t xml:space="preserve">he presence of large pores (&gt;35 </w:t>
      </w:r>
      <w:r w:rsidR="006C6665" w:rsidRPr="006C6665">
        <w:rPr>
          <w:rFonts w:ascii="Symbol" w:eastAsiaTheme="minorHAnsi" w:hAnsi="Symbol" w:cs="AdvOTb65e897d.B"/>
        </w:rPr>
        <w:t></w:t>
      </w:r>
      <w:r w:rsidR="006C6665">
        <w:rPr>
          <w:rFonts w:ascii="Calibri" w:eastAsiaTheme="minorHAnsi" w:hAnsi="Calibri" w:cs="AdvOTb65e897d.B"/>
        </w:rPr>
        <w:t>m) was a p</w:t>
      </w:r>
      <w:r w:rsidR="00AF7BFA">
        <w:rPr>
          <w:rFonts w:ascii="Calibri" w:eastAsiaTheme="minorHAnsi" w:hAnsi="Calibri" w:cs="AdvOTb65e897d.B"/>
        </w:rPr>
        <w:t>rerequisite for maximized hotspo</w:t>
      </w:r>
      <w:r w:rsidR="006C6665">
        <w:rPr>
          <w:rFonts w:ascii="Calibri" w:eastAsiaTheme="minorHAnsi" w:hAnsi="Calibri" w:cs="AdvOTb65e897d.B"/>
        </w:rPr>
        <w:t>t N</w:t>
      </w:r>
      <w:r w:rsidR="006C6665" w:rsidRPr="00012026">
        <w:rPr>
          <w:rFonts w:ascii="Calibri" w:eastAsiaTheme="minorHAnsi" w:hAnsi="Calibri" w:cs="AdvOTb65e897d.B"/>
          <w:vertAlign w:val="subscript"/>
        </w:rPr>
        <w:t>2</w:t>
      </w:r>
      <w:r w:rsidR="006C6665">
        <w:rPr>
          <w:rFonts w:ascii="Calibri" w:eastAsiaTheme="minorHAnsi" w:hAnsi="Calibri" w:cs="AdvOTb65e897d.B"/>
        </w:rPr>
        <w:t>O production and for subseque</w:t>
      </w:r>
      <w:r w:rsidR="002F6570">
        <w:rPr>
          <w:rFonts w:ascii="Calibri" w:eastAsiaTheme="minorHAnsi" w:hAnsi="Calibri" w:cs="AdvOTb65e897d.B"/>
        </w:rPr>
        <w:t xml:space="preserve">nt diffusion to the atmosphere; </w:t>
      </w:r>
      <w:r w:rsidR="00012026">
        <w:rPr>
          <w:rFonts w:ascii="Calibri" w:eastAsiaTheme="minorHAnsi" w:hAnsi="Calibri" w:cs="AdvOTb65e897d.B"/>
        </w:rPr>
        <w:t>in the presence of smaller pores, there were additional anaerobic areas around the decomposing residue, facilitating reduction of N</w:t>
      </w:r>
      <w:r w:rsidR="00012026" w:rsidRPr="00012026">
        <w:rPr>
          <w:rFonts w:ascii="Calibri" w:eastAsiaTheme="minorHAnsi" w:hAnsi="Calibri" w:cs="AdvOTb65e897d.B"/>
          <w:vertAlign w:val="subscript"/>
        </w:rPr>
        <w:t>2</w:t>
      </w:r>
      <w:r w:rsidR="00012026">
        <w:rPr>
          <w:rFonts w:ascii="Calibri" w:eastAsiaTheme="minorHAnsi" w:hAnsi="Calibri" w:cs="AdvOTb65e897d.B"/>
        </w:rPr>
        <w:t>O to N</w:t>
      </w:r>
      <w:r w:rsidR="00012026" w:rsidRPr="00012026">
        <w:rPr>
          <w:rFonts w:ascii="Calibri" w:eastAsiaTheme="minorHAnsi" w:hAnsi="Calibri" w:cs="AdvOTb65e897d.B"/>
          <w:vertAlign w:val="subscript"/>
        </w:rPr>
        <w:t>2</w:t>
      </w:r>
      <w:r w:rsidR="00012026">
        <w:rPr>
          <w:rFonts w:ascii="Calibri" w:eastAsiaTheme="minorHAnsi" w:hAnsi="Calibri" w:cs="AdvOTb65e897d.B"/>
        </w:rPr>
        <w:t xml:space="preserve">. </w:t>
      </w:r>
      <w:r w:rsidR="00061F11">
        <w:rPr>
          <w:rFonts w:ascii="Calibri" w:eastAsiaTheme="minorHAnsi" w:hAnsi="Calibri" w:cs="AdvOTb65e897d.B"/>
        </w:rPr>
        <w:t xml:space="preserve">Incorporating </w:t>
      </w:r>
      <w:r w:rsidR="00122220">
        <w:rPr>
          <w:rFonts w:ascii="Calibri" w:eastAsiaTheme="minorHAnsi" w:hAnsi="Calibri" w:cs="AdvOTb65e897d.B"/>
        </w:rPr>
        <w:t>plant residue is a commonly used agriculture practice, sometimes promoted as an effective climate change mitigation strategy due to soil carbon accumulation</w:t>
      </w:r>
      <w:r w:rsidR="00483D8B">
        <w:rPr>
          <w:rFonts w:ascii="Calibri" w:eastAsiaTheme="minorHAnsi" w:hAnsi="Calibri" w:cs="AdvOTb65e897d.B"/>
        </w:rPr>
        <w:t>.</w:t>
      </w:r>
      <w:r w:rsidR="00122220">
        <w:rPr>
          <w:rFonts w:ascii="Calibri" w:eastAsiaTheme="minorHAnsi" w:hAnsi="Calibri" w:cs="AdvOTb65e897d.B"/>
        </w:rPr>
        <w:t xml:space="preserve"> However, these studies suggest that </w:t>
      </w:r>
      <w:r w:rsidR="006E1C31">
        <w:rPr>
          <w:rFonts w:ascii="Calibri" w:eastAsiaTheme="minorHAnsi" w:hAnsi="Calibri" w:cs="AdvOTb65e897d.B"/>
        </w:rPr>
        <w:t xml:space="preserve">incorporating residue </w:t>
      </w:r>
      <w:r w:rsidR="00122220">
        <w:rPr>
          <w:rFonts w:ascii="Calibri" w:eastAsiaTheme="minorHAnsi" w:hAnsi="Calibri" w:cs="AdvOTb65e897d.B"/>
        </w:rPr>
        <w:t>might promote N</w:t>
      </w:r>
      <w:r w:rsidR="00122220" w:rsidRPr="00122220">
        <w:rPr>
          <w:rFonts w:ascii="Calibri" w:eastAsiaTheme="minorHAnsi" w:hAnsi="Calibri" w:cs="AdvOTb65e897d.B"/>
          <w:vertAlign w:val="subscript"/>
        </w:rPr>
        <w:t>2</w:t>
      </w:r>
      <w:r w:rsidR="00122220">
        <w:rPr>
          <w:rFonts w:ascii="Calibri" w:eastAsiaTheme="minorHAnsi" w:hAnsi="Calibri" w:cs="AdvOTb65e897d.B"/>
        </w:rPr>
        <w:t>O emissions, counteracting the climate benefit of soil carbon storage. By Identifying the cause of the accelerated N</w:t>
      </w:r>
      <w:r w:rsidR="00122220" w:rsidRPr="00122220">
        <w:rPr>
          <w:rFonts w:ascii="Calibri" w:eastAsiaTheme="minorHAnsi" w:hAnsi="Calibri" w:cs="AdvOTb65e897d.B"/>
          <w:vertAlign w:val="subscript"/>
        </w:rPr>
        <w:t>2</w:t>
      </w:r>
      <w:r w:rsidR="00122220">
        <w:rPr>
          <w:rFonts w:ascii="Calibri" w:eastAsiaTheme="minorHAnsi" w:hAnsi="Calibri" w:cs="AdvOTb65e897d.B"/>
        </w:rPr>
        <w:t xml:space="preserve">O </w:t>
      </w:r>
      <w:r w:rsidR="00F425D2">
        <w:rPr>
          <w:rFonts w:ascii="Calibri" w:eastAsiaTheme="minorHAnsi" w:hAnsi="Calibri" w:cs="AdvOTb65e897d.B"/>
        </w:rPr>
        <w:t xml:space="preserve">it should be possible to provide a basis for the design of cropping practices that would avoid this trade-off, </w:t>
      </w:r>
      <w:r w:rsidR="00D17E53">
        <w:rPr>
          <w:rFonts w:ascii="Calibri" w:eastAsiaTheme="minorHAnsi" w:hAnsi="Calibri" w:cs="AdvOTb65e897d.B"/>
        </w:rPr>
        <w:t xml:space="preserve">and </w:t>
      </w:r>
      <w:r w:rsidR="00F425D2">
        <w:rPr>
          <w:rFonts w:ascii="Calibri" w:eastAsiaTheme="minorHAnsi" w:hAnsi="Calibri" w:cs="AdvOTb65e897d.B"/>
        </w:rPr>
        <w:t xml:space="preserve">to </w:t>
      </w:r>
      <w:r>
        <w:rPr>
          <w:rFonts w:ascii="Calibri" w:eastAsiaTheme="minorHAnsi" w:hAnsi="Calibri" w:cs="AdvOTb65e897d.B"/>
        </w:rPr>
        <w:t xml:space="preserve">more </w:t>
      </w:r>
      <w:r w:rsidR="00F425D2">
        <w:rPr>
          <w:rFonts w:ascii="Calibri" w:eastAsiaTheme="minorHAnsi" w:hAnsi="Calibri" w:cs="AdvOTb65e897d.B"/>
        </w:rPr>
        <w:t>accurately represent N</w:t>
      </w:r>
      <w:r w:rsidR="00F425D2" w:rsidRPr="00F425D2">
        <w:rPr>
          <w:rFonts w:ascii="Calibri" w:eastAsiaTheme="minorHAnsi" w:hAnsi="Calibri" w:cs="AdvOTb65e897d.B"/>
          <w:vertAlign w:val="subscript"/>
        </w:rPr>
        <w:t>2</w:t>
      </w:r>
      <w:r w:rsidR="00F425D2">
        <w:rPr>
          <w:rFonts w:ascii="Calibri" w:eastAsiaTheme="minorHAnsi" w:hAnsi="Calibri" w:cs="AdvOTb65e897d.B"/>
        </w:rPr>
        <w:t>O fluxes</w:t>
      </w:r>
      <w:r w:rsidR="00122220">
        <w:rPr>
          <w:rFonts w:ascii="Calibri" w:eastAsiaTheme="minorHAnsi" w:hAnsi="Calibri" w:cs="AdvOTb65e897d.B"/>
        </w:rPr>
        <w:t xml:space="preserve"> </w:t>
      </w:r>
      <w:r w:rsidR="00283DED">
        <w:rPr>
          <w:rFonts w:ascii="Calibri" w:eastAsiaTheme="minorHAnsi" w:hAnsi="Calibri" w:cs="AdvOTb65e897d.B"/>
        </w:rPr>
        <w:t xml:space="preserve">in models and </w:t>
      </w:r>
      <w:r w:rsidR="00F425D2">
        <w:rPr>
          <w:rFonts w:ascii="Calibri" w:eastAsiaTheme="minorHAnsi" w:hAnsi="Calibri" w:cs="AdvOTb65e897d.B"/>
        </w:rPr>
        <w:t>i</w:t>
      </w:r>
      <w:r w:rsidR="00283DED">
        <w:rPr>
          <w:rFonts w:ascii="Calibri" w:eastAsiaTheme="minorHAnsi" w:hAnsi="Calibri" w:cs="AdvOTb65e897d.B"/>
        </w:rPr>
        <w:t>mprove</w:t>
      </w:r>
      <w:r w:rsidR="00816E4F">
        <w:rPr>
          <w:rFonts w:ascii="Calibri" w:eastAsiaTheme="minorHAnsi" w:hAnsi="Calibri" w:cs="AdvOTb65e897d.B"/>
        </w:rPr>
        <w:t xml:space="preserve"> </w:t>
      </w:r>
      <w:r w:rsidR="0064703F">
        <w:rPr>
          <w:rFonts w:ascii="Calibri" w:eastAsiaTheme="minorHAnsi" w:hAnsi="Calibri" w:cs="AdvOTb65e897d.B"/>
        </w:rPr>
        <w:t>estimates for</w:t>
      </w:r>
      <w:r w:rsidR="00F425D2">
        <w:rPr>
          <w:rFonts w:ascii="Calibri" w:eastAsiaTheme="minorHAnsi" w:hAnsi="Calibri" w:cs="AdvOTb65e897d.B"/>
        </w:rPr>
        <w:t xml:space="preserve"> this </w:t>
      </w:r>
      <w:r w:rsidR="00C42D83">
        <w:rPr>
          <w:rFonts w:ascii="Calibri" w:eastAsiaTheme="minorHAnsi" w:hAnsi="Calibri" w:cs="AdvOTb65e897d.B"/>
        </w:rPr>
        <w:t xml:space="preserve">greenhouse </w:t>
      </w:r>
      <w:r w:rsidR="00F425D2">
        <w:rPr>
          <w:rFonts w:ascii="Calibri" w:eastAsiaTheme="minorHAnsi" w:hAnsi="Calibri" w:cs="AdvOTb65e897d.B"/>
        </w:rPr>
        <w:t>gas.</w:t>
      </w:r>
    </w:p>
    <w:p w14:paraId="712AE66B" w14:textId="77777777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Contact</w:t>
      </w:r>
      <w:r w:rsidR="0026738D">
        <w:rPr>
          <w:rFonts w:ascii="Arial" w:eastAsia="Times New Roman" w:hAnsi="Arial" w:cs="Arial"/>
          <w:b/>
          <w:bCs/>
          <w:color w:val="686868"/>
          <w:sz w:val="25"/>
          <w:szCs w:val="25"/>
        </w:rPr>
        <w:t xml:space="preserve">s (BER </w:t>
      </w:r>
      <w:r w:rsidR="009A66FB">
        <w:rPr>
          <w:rFonts w:ascii="Arial" w:eastAsia="Times New Roman" w:hAnsi="Arial" w:cs="Arial"/>
          <w:b/>
          <w:bCs/>
          <w:color w:val="686868"/>
          <w:sz w:val="25"/>
          <w:szCs w:val="25"/>
        </w:rPr>
        <w:t>PM)</w:t>
      </w:r>
    </w:p>
    <w:p w14:paraId="15D69308" w14:textId="77777777" w:rsidR="007B274B" w:rsidRDefault="005332DD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N. Kent Peters</w:t>
      </w:r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341938883"/>
          <w:placeholder>
            <w:docPart w:val="393D4E8EE6544448A5BF591458BEF488"/>
          </w:placeholder>
        </w:sdtPr>
        <w:sdtEndPr/>
        <w:sdtContent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Program Manager, Office of Biological and Environmental Research</w:t>
          </w:r>
        </w:sdtContent>
      </w:sdt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2" w:history="1">
        <w:r w:rsidRPr="00C02EF2">
          <w:rPr>
            <w:rStyle w:val="Hyperlink"/>
            <w:rFonts w:ascii="Arial" w:eastAsia="Times New Roman" w:hAnsi="Arial" w:cs="Arial"/>
            <w:sz w:val="20"/>
            <w:szCs w:val="20"/>
          </w:rPr>
          <w:t>kent.peters@science.doe.gov</w:t>
        </w:r>
      </w:hyperlink>
      <w:r>
        <w:rPr>
          <w:rFonts w:ascii="Arial" w:eastAsia="Times New Roman" w:hAnsi="Arial" w:cs="Arial"/>
          <w:color w:val="363636"/>
          <w:sz w:val="20"/>
          <w:szCs w:val="20"/>
        </w:rPr>
        <w:t>, 301-903-5549</w:t>
      </w:r>
      <w:r w:rsidR="009D766D" w:rsidRPr="007B274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123C7666" w14:textId="77777777" w:rsidR="00F20CB4" w:rsidRDefault="00F20CB4" w:rsidP="009B56A9">
      <w:pPr>
        <w:spacing w:after="180" w:line="285" w:lineRule="atLeast"/>
        <w:rPr>
          <w:rFonts w:ascii="Arial" w:eastAsia="Times New Roman" w:hAnsi="Arial" w:cs="Arial"/>
          <w:b/>
          <w:color w:val="363636"/>
          <w:sz w:val="25"/>
          <w:szCs w:val="25"/>
        </w:rPr>
      </w:pPr>
    </w:p>
    <w:p w14:paraId="53960680" w14:textId="07E4B19D" w:rsidR="000017F9" w:rsidRPr="00940F45" w:rsidRDefault="009A66FB" w:rsidP="009B56A9">
      <w:pPr>
        <w:spacing w:after="180" w:line="285" w:lineRule="atLeast"/>
        <w:rPr>
          <w:rFonts w:ascii="Arial" w:eastAsia="Times New Roman" w:hAnsi="Arial" w:cs="Arial"/>
          <w:b/>
          <w:color w:val="363636"/>
          <w:sz w:val="25"/>
          <w:szCs w:val="25"/>
        </w:rPr>
      </w:pPr>
      <w:r w:rsidRPr="009A66FB">
        <w:rPr>
          <w:rFonts w:ascii="Arial" w:eastAsia="Times New Roman" w:hAnsi="Arial" w:cs="Arial"/>
          <w:b/>
          <w:color w:val="363636"/>
          <w:sz w:val="25"/>
          <w:szCs w:val="25"/>
        </w:rPr>
        <w:t>(PI Contact)</w:t>
      </w:r>
    </w:p>
    <w:p w14:paraId="6B7E9AEA" w14:textId="7D67ED04" w:rsidR="00940F45" w:rsidRDefault="00122220" w:rsidP="009B56A9">
      <w:pPr>
        <w:spacing w:after="180" w:line="285" w:lineRule="atLeast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 xml:space="preserve">Alexandra </w:t>
      </w:r>
      <w:proofErr w:type="spellStart"/>
      <w:r>
        <w:rPr>
          <w:rFonts w:ascii="Arial" w:eastAsia="Times New Roman" w:hAnsi="Arial" w:cs="Arial"/>
          <w:color w:val="363636"/>
          <w:sz w:val="20"/>
          <w:szCs w:val="20"/>
        </w:rPr>
        <w:t>Kravchenko</w:t>
      </w:r>
      <w:proofErr w:type="spellEnd"/>
      <w:r w:rsidR="009A66F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114673701"/>
          <w:placeholder>
            <w:docPart w:val="E782FE518367E24391D088705E8F7D3C"/>
          </w:placeholder>
        </w:sdtPr>
        <w:sdtEndPr/>
        <w:sdtContent>
          <w:r w:rsidR="001D3F5B">
            <w:rPr>
              <w:rFonts w:ascii="Arial" w:eastAsia="Times New Roman" w:hAnsi="Arial" w:cs="Arial"/>
              <w:color w:val="363636"/>
              <w:sz w:val="20"/>
              <w:szCs w:val="20"/>
            </w:rPr>
            <w:t>Michigan State University</w:t>
          </w:r>
        </w:sdtContent>
      </w:sdt>
      <w:r w:rsidR="009A66F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r w:rsidRPr="000C50D0">
        <w:rPr>
          <w:rFonts w:ascii="Arial" w:eastAsia="Calibri" w:hAnsi="Arial" w:cs="Arial"/>
          <w:sz w:val="20"/>
          <w:szCs w:val="20"/>
        </w:rPr>
        <w:t>kravche</w:t>
      </w:r>
      <w:r w:rsidRPr="000C50D0">
        <w:rPr>
          <w:rFonts w:ascii="Arial" w:eastAsia="Times New Roman" w:hAnsi="Arial" w:cs="Arial"/>
          <w:sz w:val="20"/>
          <w:szCs w:val="20"/>
        </w:rPr>
        <w:t>1</w:t>
      </w:r>
      <w:r w:rsidR="001D3F5B" w:rsidRPr="000C50D0">
        <w:rPr>
          <w:rFonts w:ascii="Arial" w:eastAsia="Calibri" w:hAnsi="Arial" w:cs="Arial"/>
          <w:sz w:val="20"/>
          <w:szCs w:val="20"/>
        </w:rPr>
        <w:t>@msu</w:t>
      </w:r>
      <w:r w:rsidR="001D3F5B" w:rsidRPr="000C50D0">
        <w:rPr>
          <w:rFonts w:ascii="Arial" w:eastAsia="Times New Roman" w:hAnsi="Arial" w:cs="Arial"/>
          <w:sz w:val="20"/>
          <w:szCs w:val="20"/>
        </w:rPr>
        <w:t>.</w:t>
      </w:r>
      <w:r w:rsidR="001D3F5B" w:rsidRPr="000C50D0">
        <w:rPr>
          <w:rFonts w:ascii="Arial" w:eastAsia="Calibri" w:hAnsi="Arial" w:cs="Arial"/>
          <w:sz w:val="20"/>
          <w:szCs w:val="20"/>
        </w:rPr>
        <w:t>edu</w:t>
      </w:r>
      <w:r w:rsidR="009B56A9"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 xml:space="preserve"> </w:t>
      </w:r>
    </w:p>
    <w:p w14:paraId="0E3B85EA" w14:textId="5F15974D" w:rsidR="007B274B" w:rsidRPr="007B274B" w:rsidRDefault="007B274B" w:rsidP="009B56A9">
      <w:pPr>
        <w:spacing w:after="180" w:line="285" w:lineRule="atLeast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lastRenderedPageBreak/>
        <w:t>Funding</w:t>
      </w:r>
    </w:p>
    <w:p w14:paraId="29E7C4A1" w14:textId="56814F2C" w:rsidR="00B41927" w:rsidRPr="00B41927" w:rsidRDefault="00B41927" w:rsidP="00B41927">
      <w:pPr>
        <w:rPr>
          <w:rFonts w:ascii="Arial" w:eastAsia="Times New Roman" w:hAnsi="Arial" w:cs="Arial"/>
          <w:sz w:val="20"/>
          <w:szCs w:val="20"/>
        </w:rPr>
      </w:pPr>
      <w:proofErr w:type="spellStart"/>
      <w:r w:rsidRPr="00B41927">
        <w:rPr>
          <w:rFonts w:ascii="Arial" w:hAnsi="Arial" w:cs="Arial"/>
          <w:sz w:val="20"/>
          <w:szCs w:val="20"/>
        </w:rPr>
        <w:t>Fudning</w:t>
      </w:r>
      <w:proofErr w:type="spellEnd"/>
      <w:r w:rsidRPr="00B41927">
        <w:rPr>
          <w:rFonts w:ascii="Arial" w:eastAsia="Times New Roman" w:hAnsi="Arial" w:cs="Arial"/>
          <w:sz w:val="20"/>
          <w:szCs w:val="20"/>
        </w:rPr>
        <w:t xml:space="preserve"> has been provided by the National Science Foundation’s Long-Term Ecological Research Program (DEB 1027253), by the National Science Foundation’s </w:t>
      </w:r>
      <w:proofErr w:type="spellStart"/>
      <w:r w:rsidRPr="00B41927">
        <w:rPr>
          <w:rFonts w:ascii="Arial" w:eastAsia="Times New Roman" w:hAnsi="Arial" w:cs="Arial"/>
          <w:sz w:val="20"/>
          <w:szCs w:val="20"/>
        </w:rPr>
        <w:t>Geobiology</w:t>
      </w:r>
      <w:proofErr w:type="spellEnd"/>
      <w:r w:rsidRPr="00B41927">
        <w:rPr>
          <w:rFonts w:ascii="Arial" w:eastAsia="Times New Roman" w:hAnsi="Arial" w:cs="Arial"/>
          <w:sz w:val="20"/>
          <w:szCs w:val="20"/>
        </w:rPr>
        <w:t xml:space="preserve"> and Low Temperature Geochemistry Program (Award no. 1630399), by the Department of Energy Great Lakes Bioenergy Research Center (DOE Office of Science BER DE-FC02-07ER64494), by Michigan State University’s </w:t>
      </w:r>
      <w:proofErr w:type="spellStart"/>
      <w:r w:rsidRPr="00B41927">
        <w:rPr>
          <w:rFonts w:ascii="Arial" w:eastAsia="Times New Roman" w:hAnsi="Arial" w:cs="Arial"/>
          <w:sz w:val="20"/>
          <w:szCs w:val="20"/>
        </w:rPr>
        <w:t>AgBioResearch</w:t>
      </w:r>
      <w:proofErr w:type="spellEnd"/>
      <w:r w:rsidRPr="00B41927">
        <w:rPr>
          <w:rFonts w:ascii="Arial" w:eastAsia="Times New Roman" w:hAnsi="Arial" w:cs="Arial"/>
          <w:sz w:val="20"/>
          <w:szCs w:val="20"/>
        </w:rPr>
        <w:t xml:space="preserve"> (Project GREEEN), and by Michigan State University’s Discretionary Funding Initiative. Portions of this work were performed at </w:t>
      </w:r>
      <w:proofErr w:type="spellStart"/>
      <w:r w:rsidRPr="00B41927">
        <w:rPr>
          <w:rFonts w:ascii="Arial" w:eastAsia="Times New Roman" w:hAnsi="Arial" w:cs="Arial"/>
          <w:sz w:val="20"/>
          <w:szCs w:val="20"/>
        </w:rPr>
        <w:t>GeoSoilEnviroCARS</w:t>
      </w:r>
      <w:proofErr w:type="spellEnd"/>
      <w:r w:rsidRPr="00B41927">
        <w:rPr>
          <w:rFonts w:ascii="Arial" w:eastAsia="Times New Roman" w:hAnsi="Arial" w:cs="Arial"/>
          <w:sz w:val="20"/>
          <w:szCs w:val="20"/>
        </w:rPr>
        <w:t xml:space="preserve"> (The University of Chicago, Sector 13), Advanced Photon Source (APS), Argonne National Laboratory. </w:t>
      </w:r>
      <w:proofErr w:type="spellStart"/>
      <w:r w:rsidRPr="00B41927">
        <w:rPr>
          <w:rFonts w:ascii="Arial" w:eastAsia="Times New Roman" w:hAnsi="Arial" w:cs="Arial"/>
          <w:sz w:val="20"/>
          <w:szCs w:val="20"/>
        </w:rPr>
        <w:t>GeoSoilEnviroCARS</w:t>
      </w:r>
      <w:proofErr w:type="spellEnd"/>
      <w:r w:rsidRPr="00B41927">
        <w:rPr>
          <w:rFonts w:ascii="Arial" w:eastAsia="Times New Roman" w:hAnsi="Arial" w:cs="Arial"/>
          <w:sz w:val="20"/>
          <w:szCs w:val="20"/>
        </w:rPr>
        <w:t xml:space="preserve"> is supported by the National Science Foundation - Earth Sciences (EAR-1128799) and Department of Energy—</w:t>
      </w:r>
      <w:proofErr w:type="spellStart"/>
      <w:r w:rsidRPr="00B41927">
        <w:rPr>
          <w:rFonts w:ascii="Arial" w:eastAsia="Times New Roman" w:hAnsi="Arial" w:cs="Arial"/>
          <w:sz w:val="20"/>
          <w:szCs w:val="20"/>
        </w:rPr>
        <w:t>GeoSciences</w:t>
      </w:r>
      <w:proofErr w:type="spellEnd"/>
      <w:r w:rsidRPr="00B41927">
        <w:rPr>
          <w:rFonts w:ascii="Arial" w:eastAsia="Times New Roman" w:hAnsi="Arial" w:cs="Arial"/>
          <w:sz w:val="20"/>
          <w:szCs w:val="20"/>
        </w:rPr>
        <w:t xml:space="preserve"> (DE-FG02-94ER14466)</w:t>
      </w:r>
    </w:p>
    <w:p w14:paraId="6EF08003" w14:textId="77777777" w:rsid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Publications</w:t>
      </w:r>
    </w:p>
    <w:p w14:paraId="22768AD5" w14:textId="2782ACEA" w:rsidR="001C5C1A" w:rsidRPr="001C5C1A" w:rsidRDefault="001C5C1A" w:rsidP="001C5C1A">
      <w:pPr>
        <w:rPr>
          <w:rFonts w:ascii="Arial" w:eastAsia="Times New Roman" w:hAnsi="Arial" w:cs="Arial"/>
          <w:sz w:val="20"/>
          <w:szCs w:val="20"/>
        </w:rPr>
      </w:pPr>
      <w:proofErr w:type="spellStart"/>
      <w:r w:rsidRPr="001C5C1A">
        <w:rPr>
          <w:rFonts w:ascii="Arial" w:eastAsia="Calibri" w:hAnsi="Arial" w:cs="Arial"/>
          <w:sz w:val="20"/>
          <w:szCs w:val="20"/>
        </w:rPr>
        <w:t>Kravchenko</w:t>
      </w:r>
      <w:proofErr w:type="spellEnd"/>
      <w:r w:rsidRPr="001C5C1A">
        <w:rPr>
          <w:rFonts w:ascii="Arial" w:hAnsi="Arial" w:cs="Arial"/>
          <w:sz w:val="20"/>
          <w:szCs w:val="20"/>
        </w:rPr>
        <w:t xml:space="preserve">, </w:t>
      </w:r>
      <w:r w:rsidRPr="001C5C1A">
        <w:rPr>
          <w:rFonts w:ascii="Arial" w:eastAsia="Calibri" w:hAnsi="Arial" w:cs="Arial"/>
          <w:sz w:val="20"/>
          <w:szCs w:val="20"/>
        </w:rPr>
        <w:t>A</w:t>
      </w:r>
      <w:r w:rsidRPr="001C5C1A">
        <w:rPr>
          <w:rFonts w:ascii="Arial" w:hAnsi="Arial" w:cs="Arial"/>
          <w:sz w:val="20"/>
          <w:szCs w:val="20"/>
        </w:rPr>
        <w:t>.</w:t>
      </w:r>
      <w:r w:rsidRPr="001C5C1A">
        <w:rPr>
          <w:rFonts w:ascii="Arial" w:eastAsia="Calibri" w:hAnsi="Arial" w:cs="Arial"/>
          <w:sz w:val="20"/>
          <w:szCs w:val="20"/>
        </w:rPr>
        <w:t>N</w:t>
      </w:r>
      <w:r w:rsidRPr="001C5C1A">
        <w:rPr>
          <w:rFonts w:ascii="Arial" w:hAnsi="Arial" w:cs="Arial"/>
          <w:sz w:val="20"/>
          <w:szCs w:val="20"/>
        </w:rPr>
        <w:t xml:space="preserve">., </w:t>
      </w:r>
      <w:r w:rsidRPr="001C5C1A">
        <w:rPr>
          <w:rFonts w:ascii="Arial" w:eastAsia="Calibri" w:hAnsi="Arial" w:cs="Arial"/>
          <w:sz w:val="20"/>
          <w:szCs w:val="20"/>
        </w:rPr>
        <w:t>et</w:t>
      </w:r>
      <w:r w:rsidRPr="001C5C1A">
        <w:rPr>
          <w:rFonts w:ascii="Arial" w:hAnsi="Arial" w:cs="Arial"/>
          <w:sz w:val="20"/>
          <w:szCs w:val="20"/>
        </w:rPr>
        <w:t xml:space="preserve"> </w:t>
      </w:r>
      <w:r w:rsidRPr="001C5C1A">
        <w:rPr>
          <w:rFonts w:ascii="Arial" w:eastAsia="Calibri" w:hAnsi="Arial" w:cs="Arial"/>
          <w:sz w:val="20"/>
          <w:szCs w:val="20"/>
        </w:rPr>
        <w:t>al</w:t>
      </w:r>
      <w:r w:rsidRPr="001C5C1A">
        <w:rPr>
          <w:rFonts w:ascii="Arial" w:hAnsi="Arial" w:cs="Arial"/>
          <w:sz w:val="20"/>
          <w:szCs w:val="20"/>
        </w:rPr>
        <w:t>. (2017). “</w:t>
      </w:r>
      <w:r w:rsidRPr="001C5C1A">
        <w:rPr>
          <w:rFonts w:ascii="Arial" w:eastAsia="Calibri" w:hAnsi="Arial" w:cs="Arial"/>
          <w:sz w:val="20"/>
          <w:szCs w:val="20"/>
        </w:rPr>
        <w:t>Hotspots</w:t>
      </w:r>
      <w:r w:rsidRPr="001C5C1A">
        <w:rPr>
          <w:rFonts w:ascii="Arial" w:hAnsi="Arial" w:cs="Arial"/>
          <w:sz w:val="20"/>
          <w:szCs w:val="20"/>
        </w:rPr>
        <w:t xml:space="preserve"> </w:t>
      </w:r>
      <w:r w:rsidRPr="001C5C1A">
        <w:rPr>
          <w:rFonts w:ascii="Arial" w:eastAsia="Calibri" w:hAnsi="Arial" w:cs="Arial"/>
          <w:sz w:val="20"/>
          <w:szCs w:val="20"/>
        </w:rPr>
        <w:t>of</w:t>
      </w:r>
      <w:r w:rsidRPr="001C5C1A">
        <w:rPr>
          <w:rFonts w:ascii="Arial" w:hAnsi="Arial" w:cs="Arial"/>
          <w:sz w:val="20"/>
          <w:szCs w:val="20"/>
        </w:rPr>
        <w:t xml:space="preserve"> </w:t>
      </w:r>
      <w:r w:rsidRPr="001C5C1A">
        <w:rPr>
          <w:rFonts w:ascii="Arial" w:eastAsia="Calibri" w:hAnsi="Arial" w:cs="Arial"/>
          <w:sz w:val="20"/>
          <w:szCs w:val="20"/>
        </w:rPr>
        <w:t>soil</w:t>
      </w:r>
      <w:r w:rsidRPr="001C5C1A">
        <w:rPr>
          <w:rFonts w:ascii="Arial" w:hAnsi="Arial" w:cs="Arial"/>
          <w:sz w:val="20"/>
          <w:szCs w:val="20"/>
        </w:rPr>
        <w:t xml:space="preserve"> </w:t>
      </w:r>
      <w:r w:rsidRPr="001C5C1A">
        <w:rPr>
          <w:rFonts w:ascii="Arial" w:eastAsia="Calibri" w:hAnsi="Arial" w:cs="Arial"/>
          <w:sz w:val="20"/>
          <w:szCs w:val="20"/>
        </w:rPr>
        <w:t>N</w:t>
      </w:r>
      <w:r w:rsidRPr="001C5C1A">
        <w:rPr>
          <w:rFonts w:ascii="Arial" w:hAnsi="Arial" w:cs="Arial"/>
          <w:sz w:val="20"/>
          <w:szCs w:val="20"/>
          <w:vertAlign w:val="subscript"/>
        </w:rPr>
        <w:t>2</w:t>
      </w:r>
      <w:r w:rsidRPr="001C5C1A">
        <w:rPr>
          <w:rFonts w:ascii="Arial" w:eastAsia="Calibri" w:hAnsi="Arial" w:cs="Arial"/>
          <w:sz w:val="20"/>
          <w:szCs w:val="20"/>
        </w:rPr>
        <w:t>O</w:t>
      </w:r>
      <w:r w:rsidRPr="001C5C1A">
        <w:rPr>
          <w:rFonts w:ascii="Arial" w:hAnsi="Arial" w:cs="Arial"/>
          <w:sz w:val="20"/>
          <w:szCs w:val="20"/>
        </w:rPr>
        <w:t xml:space="preserve"> </w:t>
      </w:r>
      <w:r w:rsidRPr="001C5C1A">
        <w:rPr>
          <w:rFonts w:ascii="Arial" w:eastAsia="Calibri" w:hAnsi="Arial" w:cs="Arial"/>
          <w:sz w:val="20"/>
          <w:szCs w:val="20"/>
        </w:rPr>
        <w:t>emission</w:t>
      </w:r>
      <w:r w:rsidRPr="001C5C1A">
        <w:rPr>
          <w:rFonts w:ascii="Arial" w:hAnsi="Arial" w:cs="Arial"/>
          <w:sz w:val="20"/>
          <w:szCs w:val="20"/>
        </w:rPr>
        <w:t xml:space="preserve"> </w:t>
      </w:r>
      <w:r w:rsidRPr="001C5C1A">
        <w:rPr>
          <w:rFonts w:ascii="Arial" w:eastAsia="Calibri" w:hAnsi="Arial" w:cs="Arial"/>
          <w:sz w:val="20"/>
          <w:szCs w:val="20"/>
        </w:rPr>
        <w:t>enhanced</w:t>
      </w:r>
      <w:r w:rsidRPr="001C5C1A">
        <w:rPr>
          <w:rFonts w:ascii="Arial" w:hAnsi="Arial" w:cs="Arial"/>
          <w:sz w:val="20"/>
          <w:szCs w:val="20"/>
        </w:rPr>
        <w:t xml:space="preserve"> </w:t>
      </w:r>
      <w:r w:rsidRPr="001C5C1A">
        <w:rPr>
          <w:rFonts w:ascii="Arial" w:eastAsia="Calibri" w:hAnsi="Arial" w:cs="Arial"/>
          <w:sz w:val="20"/>
          <w:szCs w:val="20"/>
        </w:rPr>
        <w:t>through</w:t>
      </w:r>
      <w:r w:rsidRPr="001C5C1A">
        <w:rPr>
          <w:rFonts w:ascii="Arial" w:hAnsi="Arial" w:cs="Arial"/>
          <w:sz w:val="20"/>
          <w:szCs w:val="20"/>
        </w:rPr>
        <w:t xml:space="preserve"> </w:t>
      </w:r>
      <w:r w:rsidRPr="001C5C1A">
        <w:rPr>
          <w:rFonts w:ascii="Arial" w:eastAsia="Calibri" w:hAnsi="Arial" w:cs="Arial"/>
          <w:sz w:val="20"/>
          <w:szCs w:val="20"/>
        </w:rPr>
        <w:t>water</w:t>
      </w:r>
      <w:r w:rsidRPr="001C5C1A">
        <w:rPr>
          <w:rFonts w:ascii="Arial" w:hAnsi="Arial" w:cs="Arial"/>
          <w:sz w:val="20"/>
          <w:szCs w:val="20"/>
        </w:rPr>
        <w:t xml:space="preserve"> </w:t>
      </w:r>
      <w:r w:rsidRPr="001C5C1A">
        <w:rPr>
          <w:rFonts w:ascii="Arial" w:eastAsia="Calibri" w:hAnsi="Arial" w:cs="Arial"/>
          <w:sz w:val="20"/>
          <w:szCs w:val="20"/>
        </w:rPr>
        <w:t>absorption</w:t>
      </w:r>
      <w:r w:rsidRPr="001C5C1A">
        <w:rPr>
          <w:rFonts w:ascii="Arial" w:hAnsi="Arial" w:cs="Arial"/>
          <w:sz w:val="20"/>
          <w:szCs w:val="20"/>
        </w:rPr>
        <w:t xml:space="preserve"> </w:t>
      </w:r>
      <w:r w:rsidRPr="001C5C1A">
        <w:rPr>
          <w:rFonts w:ascii="Arial" w:eastAsia="Calibri" w:hAnsi="Arial" w:cs="Arial"/>
          <w:sz w:val="20"/>
          <w:szCs w:val="20"/>
        </w:rPr>
        <w:t>by</w:t>
      </w:r>
      <w:r w:rsidRPr="001C5C1A">
        <w:rPr>
          <w:rFonts w:ascii="Arial" w:hAnsi="Arial" w:cs="Arial"/>
          <w:sz w:val="20"/>
          <w:szCs w:val="20"/>
        </w:rPr>
        <w:t xml:space="preserve"> </w:t>
      </w:r>
      <w:r w:rsidRPr="001C5C1A">
        <w:rPr>
          <w:rFonts w:ascii="Arial" w:eastAsia="Calibri" w:hAnsi="Arial" w:cs="Arial"/>
          <w:sz w:val="20"/>
          <w:szCs w:val="20"/>
        </w:rPr>
        <w:t>plant</w:t>
      </w:r>
      <w:r w:rsidRPr="001C5C1A">
        <w:rPr>
          <w:rFonts w:ascii="Arial" w:hAnsi="Arial" w:cs="Arial"/>
          <w:sz w:val="20"/>
          <w:szCs w:val="20"/>
        </w:rPr>
        <w:t xml:space="preserve"> </w:t>
      </w:r>
      <w:r w:rsidRPr="001C5C1A">
        <w:rPr>
          <w:rFonts w:ascii="Arial" w:eastAsia="Calibri" w:hAnsi="Arial" w:cs="Arial"/>
          <w:sz w:val="20"/>
          <w:szCs w:val="20"/>
        </w:rPr>
        <w:t>residue</w:t>
      </w:r>
      <w:r w:rsidRPr="001C5C1A">
        <w:rPr>
          <w:rFonts w:ascii="Arial" w:hAnsi="Arial" w:cs="Arial"/>
          <w:sz w:val="20"/>
          <w:szCs w:val="20"/>
        </w:rPr>
        <w:t xml:space="preserve">.” </w:t>
      </w:r>
      <w:r w:rsidRPr="001C5C1A">
        <w:rPr>
          <w:rFonts w:ascii="Arial" w:eastAsia="Calibri" w:hAnsi="Arial" w:cs="Arial"/>
          <w:sz w:val="20"/>
          <w:szCs w:val="20"/>
          <w:u w:val="single"/>
        </w:rPr>
        <w:t>Nature</w:t>
      </w:r>
      <w:r w:rsidRPr="001C5C1A">
        <w:rPr>
          <w:rFonts w:ascii="Arial" w:hAnsi="Arial" w:cs="Arial"/>
          <w:sz w:val="20"/>
          <w:szCs w:val="20"/>
          <w:u w:val="single"/>
        </w:rPr>
        <w:t xml:space="preserve"> </w:t>
      </w:r>
      <w:r w:rsidRPr="001C5C1A">
        <w:rPr>
          <w:rFonts w:ascii="Arial" w:eastAsia="Calibri" w:hAnsi="Arial" w:cs="Arial"/>
          <w:sz w:val="20"/>
          <w:szCs w:val="20"/>
          <w:u w:val="single"/>
        </w:rPr>
        <w:t>Geoscience</w:t>
      </w:r>
      <w:r w:rsidRPr="001C5C1A">
        <w:rPr>
          <w:rFonts w:ascii="Arial" w:hAnsi="Arial" w:cs="Arial"/>
          <w:sz w:val="20"/>
          <w:szCs w:val="20"/>
        </w:rPr>
        <w:t xml:space="preserve"> </w:t>
      </w:r>
      <w:r w:rsidRPr="001C5C1A">
        <w:rPr>
          <w:rFonts w:ascii="Arial" w:hAnsi="Arial" w:cs="Arial"/>
          <w:b/>
          <w:sz w:val="20"/>
          <w:szCs w:val="20"/>
        </w:rPr>
        <w:t>10</w:t>
      </w:r>
      <w:r w:rsidRPr="001C5C1A">
        <w:rPr>
          <w:rFonts w:ascii="Arial" w:hAnsi="Arial" w:cs="Arial"/>
          <w:sz w:val="20"/>
          <w:szCs w:val="20"/>
        </w:rPr>
        <w:t xml:space="preserve">: 496-500. </w:t>
      </w:r>
      <w:r w:rsidRPr="001C5C1A">
        <w:rPr>
          <w:rFonts w:ascii="Arial" w:eastAsia="Calibri" w:hAnsi="Arial" w:cs="Arial"/>
          <w:sz w:val="20"/>
          <w:szCs w:val="20"/>
        </w:rPr>
        <w:t>DOI</w:t>
      </w:r>
      <w:r w:rsidRPr="001C5C1A">
        <w:rPr>
          <w:rFonts w:ascii="Arial" w:hAnsi="Arial" w:cs="Arial"/>
          <w:sz w:val="20"/>
          <w:szCs w:val="20"/>
        </w:rPr>
        <w:t xml:space="preserve">: </w:t>
      </w:r>
      <w:r w:rsidRPr="001C5C1A">
        <w:rPr>
          <w:rFonts w:ascii="Arial" w:eastAsia="Times New Roman" w:hAnsi="Arial" w:cs="Arial"/>
          <w:sz w:val="20"/>
          <w:szCs w:val="20"/>
        </w:rPr>
        <w:t>10.1038/</w:t>
      </w:r>
      <w:r w:rsidRPr="001C5C1A">
        <w:rPr>
          <w:rFonts w:ascii="Arial" w:eastAsia="Calibri" w:hAnsi="Arial" w:cs="Arial"/>
          <w:sz w:val="20"/>
          <w:szCs w:val="20"/>
        </w:rPr>
        <w:t>ngeo</w:t>
      </w:r>
      <w:r w:rsidRPr="001C5C1A">
        <w:rPr>
          <w:rFonts w:ascii="Arial" w:eastAsia="Times New Roman" w:hAnsi="Arial" w:cs="Arial"/>
          <w:sz w:val="20"/>
          <w:szCs w:val="20"/>
        </w:rPr>
        <w:t>2963</w:t>
      </w:r>
    </w:p>
    <w:p w14:paraId="338A0337" w14:textId="77777777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Related Links</w:t>
      </w:r>
    </w:p>
    <w:p w14:paraId="7A5BEE10" w14:textId="16CA1DF8" w:rsidR="00C90B5A" w:rsidRDefault="00122220" w:rsidP="0026738D">
      <w:pPr>
        <w:spacing w:after="120"/>
      </w:pPr>
      <w:r w:rsidRPr="00122220">
        <w:t>http://www.nature.com/ngeo/journal/v10/n7/full/ngeo2963.html</w:t>
      </w:r>
    </w:p>
    <w:p w14:paraId="30C3D68F" w14:textId="77777777" w:rsidR="00122220" w:rsidRDefault="00122220" w:rsidP="0026738D">
      <w:pPr>
        <w:spacing w:after="12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</w:p>
    <w:p w14:paraId="58F093F8" w14:textId="77777777" w:rsidR="0026738D" w:rsidRDefault="00175E67" w:rsidP="0026738D">
      <w:pPr>
        <w:spacing w:after="12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>
        <w:rPr>
          <w:rFonts w:ascii="Arial" w:eastAsia="Times New Roman" w:hAnsi="Arial" w:cs="Arial"/>
          <w:b/>
          <w:bCs/>
          <w:color w:val="686868"/>
          <w:sz w:val="25"/>
          <w:szCs w:val="25"/>
        </w:rPr>
        <w:t>PM Recommendation for SC Web Publication</w:t>
      </w:r>
    </w:p>
    <w:p w14:paraId="20697B58" w14:textId="77777777" w:rsidR="00175E67" w:rsidRDefault="00175E67" w:rsidP="0026738D">
      <w:pPr>
        <w:spacing w:after="120"/>
      </w:pPr>
      <w:r w:rsidRPr="00175E67">
        <w:t>[</w:t>
      </w:r>
      <w:r>
        <w:t>Yes or No</w:t>
      </w:r>
      <w:r w:rsidRPr="00175E67">
        <w:t>]</w:t>
      </w:r>
    </w:p>
    <w:p w14:paraId="09ADA82D" w14:textId="77777777" w:rsidR="008C0CBD" w:rsidRPr="008C0CBD" w:rsidRDefault="008C0CBD" w:rsidP="008C0CBD">
      <w:pPr>
        <w:tabs>
          <w:tab w:val="left" w:pos="7227"/>
        </w:tabs>
      </w:pPr>
    </w:p>
    <w:sectPr w:rsidR="008C0CBD" w:rsidRPr="008C0CBD" w:rsidSect="009A66FB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D70DE" w14:textId="77777777" w:rsidR="00656256" w:rsidRDefault="00656256" w:rsidP="000B4810">
      <w:pPr>
        <w:spacing w:after="0" w:line="240" w:lineRule="auto"/>
      </w:pPr>
      <w:r>
        <w:separator/>
      </w:r>
    </w:p>
  </w:endnote>
  <w:endnote w:type="continuationSeparator" w:id="0">
    <w:p w14:paraId="4D13C87A" w14:textId="77777777" w:rsidR="00656256" w:rsidRDefault="00656256" w:rsidP="000B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vOTb65e897d.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0C3BE" w14:textId="77777777" w:rsidR="00656256" w:rsidRDefault="00656256" w:rsidP="000B4810">
      <w:pPr>
        <w:spacing w:after="0" w:line="240" w:lineRule="auto"/>
      </w:pPr>
      <w:r>
        <w:separator/>
      </w:r>
    </w:p>
  </w:footnote>
  <w:footnote w:type="continuationSeparator" w:id="0">
    <w:p w14:paraId="2F93578B" w14:textId="77777777" w:rsidR="00656256" w:rsidRDefault="00656256" w:rsidP="000B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2AE06" w14:textId="77777777" w:rsidR="00625534" w:rsidRDefault="00625534" w:rsidP="004F42BF">
    <w:pPr>
      <w:pStyle w:val="Header"/>
      <w:shd w:val="clear" w:color="auto" w:fill="004285"/>
      <w:jc w:val="center"/>
      <w:rPr>
        <w:b/>
        <w:color w:val="FFFFFF" w:themeColor="background1"/>
      </w:rPr>
    </w:pPr>
    <w:r>
      <w:rPr>
        <w:b/>
        <w:color w:val="FFFFFF" w:themeColor="background1"/>
      </w:rPr>
      <w:t xml:space="preserve">BER Highlights </w:t>
    </w:r>
  </w:p>
  <w:p w14:paraId="66DAE5AF" w14:textId="77777777" w:rsidR="00625534" w:rsidRPr="004F42BF" w:rsidRDefault="00625534" w:rsidP="004F42BF">
    <w:pPr>
      <w:pStyle w:val="Header"/>
      <w:shd w:val="clear" w:color="auto" w:fill="004285"/>
      <w:jc w:val="center"/>
      <w:rPr>
        <w:color w:val="FFFFFF" w:themeColor="background1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17440"/>
    <w:multiLevelType w:val="multilevel"/>
    <w:tmpl w:val="FEA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57926"/>
    <w:multiLevelType w:val="multilevel"/>
    <w:tmpl w:val="B09A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5E"/>
    <w:rsid w:val="00000991"/>
    <w:rsid w:val="000017F9"/>
    <w:rsid w:val="00002477"/>
    <w:rsid w:val="000051F0"/>
    <w:rsid w:val="00011644"/>
    <w:rsid w:val="00012026"/>
    <w:rsid w:val="0001333E"/>
    <w:rsid w:val="00015CE8"/>
    <w:rsid w:val="000202E0"/>
    <w:rsid w:val="00021477"/>
    <w:rsid w:val="00032CFB"/>
    <w:rsid w:val="00041BF4"/>
    <w:rsid w:val="00042EA9"/>
    <w:rsid w:val="00061F11"/>
    <w:rsid w:val="000740A4"/>
    <w:rsid w:val="000872F5"/>
    <w:rsid w:val="000A218F"/>
    <w:rsid w:val="000A7772"/>
    <w:rsid w:val="000B0068"/>
    <w:rsid w:val="000B4810"/>
    <w:rsid w:val="000B484E"/>
    <w:rsid w:val="000B4FFA"/>
    <w:rsid w:val="000C0BC5"/>
    <w:rsid w:val="000C5060"/>
    <w:rsid w:val="000C50D0"/>
    <w:rsid w:val="000C7E3F"/>
    <w:rsid w:val="000D498A"/>
    <w:rsid w:val="000D6A0A"/>
    <w:rsid w:val="000E44FB"/>
    <w:rsid w:val="000E78AE"/>
    <w:rsid w:val="000F2FEF"/>
    <w:rsid w:val="000F6F58"/>
    <w:rsid w:val="000F7916"/>
    <w:rsid w:val="0010287A"/>
    <w:rsid w:val="0011329C"/>
    <w:rsid w:val="001215DD"/>
    <w:rsid w:val="00122220"/>
    <w:rsid w:val="00122F10"/>
    <w:rsid w:val="00130F5C"/>
    <w:rsid w:val="00143880"/>
    <w:rsid w:val="00150FD4"/>
    <w:rsid w:val="00155FC8"/>
    <w:rsid w:val="001633F1"/>
    <w:rsid w:val="001658A3"/>
    <w:rsid w:val="00170DA3"/>
    <w:rsid w:val="00175E67"/>
    <w:rsid w:val="00190387"/>
    <w:rsid w:val="00190777"/>
    <w:rsid w:val="00192A66"/>
    <w:rsid w:val="001934CA"/>
    <w:rsid w:val="001936C7"/>
    <w:rsid w:val="001A2CBE"/>
    <w:rsid w:val="001A3777"/>
    <w:rsid w:val="001A746A"/>
    <w:rsid w:val="001B0562"/>
    <w:rsid w:val="001B48FB"/>
    <w:rsid w:val="001C220A"/>
    <w:rsid w:val="001C5C1A"/>
    <w:rsid w:val="001C741D"/>
    <w:rsid w:val="001D3F5B"/>
    <w:rsid w:val="001D5E0A"/>
    <w:rsid w:val="001D66F0"/>
    <w:rsid w:val="001E1620"/>
    <w:rsid w:val="001E3C45"/>
    <w:rsid w:val="001E7D4C"/>
    <w:rsid w:val="001F0D32"/>
    <w:rsid w:val="001F5864"/>
    <w:rsid w:val="001F5AEF"/>
    <w:rsid w:val="002022A7"/>
    <w:rsid w:val="002057DB"/>
    <w:rsid w:val="00205E81"/>
    <w:rsid w:val="00211CC7"/>
    <w:rsid w:val="00211E82"/>
    <w:rsid w:val="0021623B"/>
    <w:rsid w:val="00224E6B"/>
    <w:rsid w:val="002327AB"/>
    <w:rsid w:val="002329C3"/>
    <w:rsid w:val="002331B2"/>
    <w:rsid w:val="00233DC8"/>
    <w:rsid w:val="00240383"/>
    <w:rsid w:val="00247EA0"/>
    <w:rsid w:val="0025497A"/>
    <w:rsid w:val="00255647"/>
    <w:rsid w:val="00257E2C"/>
    <w:rsid w:val="0026738D"/>
    <w:rsid w:val="0027488A"/>
    <w:rsid w:val="00283DED"/>
    <w:rsid w:val="00290B1F"/>
    <w:rsid w:val="0029782D"/>
    <w:rsid w:val="002A4B64"/>
    <w:rsid w:val="002A79E7"/>
    <w:rsid w:val="002B405D"/>
    <w:rsid w:val="002C30AD"/>
    <w:rsid w:val="002C421F"/>
    <w:rsid w:val="002C447C"/>
    <w:rsid w:val="002C5805"/>
    <w:rsid w:val="002C639E"/>
    <w:rsid w:val="002D399C"/>
    <w:rsid w:val="002D5588"/>
    <w:rsid w:val="002D5D75"/>
    <w:rsid w:val="002E42A2"/>
    <w:rsid w:val="002E4FB9"/>
    <w:rsid w:val="002F4910"/>
    <w:rsid w:val="002F5B5E"/>
    <w:rsid w:val="002F6570"/>
    <w:rsid w:val="003078D1"/>
    <w:rsid w:val="00337F48"/>
    <w:rsid w:val="00345E2E"/>
    <w:rsid w:val="00346FD7"/>
    <w:rsid w:val="00355F66"/>
    <w:rsid w:val="003644AD"/>
    <w:rsid w:val="003657EA"/>
    <w:rsid w:val="00366710"/>
    <w:rsid w:val="00371502"/>
    <w:rsid w:val="00372438"/>
    <w:rsid w:val="00383BB6"/>
    <w:rsid w:val="0038685E"/>
    <w:rsid w:val="003A2448"/>
    <w:rsid w:val="003B224B"/>
    <w:rsid w:val="003C19CB"/>
    <w:rsid w:val="003C1F13"/>
    <w:rsid w:val="003C380C"/>
    <w:rsid w:val="003C3F4B"/>
    <w:rsid w:val="003C6C4F"/>
    <w:rsid w:val="003D14D7"/>
    <w:rsid w:val="003E1042"/>
    <w:rsid w:val="003E7562"/>
    <w:rsid w:val="003F0281"/>
    <w:rsid w:val="00404900"/>
    <w:rsid w:val="004177CB"/>
    <w:rsid w:val="0042055C"/>
    <w:rsid w:val="0042647A"/>
    <w:rsid w:val="00440EEC"/>
    <w:rsid w:val="0044694E"/>
    <w:rsid w:val="00451C9C"/>
    <w:rsid w:val="004610F2"/>
    <w:rsid w:val="00462FE8"/>
    <w:rsid w:val="00465235"/>
    <w:rsid w:val="00480B3F"/>
    <w:rsid w:val="00483D8B"/>
    <w:rsid w:val="004919C4"/>
    <w:rsid w:val="004A12E3"/>
    <w:rsid w:val="004B0C52"/>
    <w:rsid w:val="004B10F0"/>
    <w:rsid w:val="004D41DA"/>
    <w:rsid w:val="004F2B4B"/>
    <w:rsid w:val="004F42BF"/>
    <w:rsid w:val="004F7DF5"/>
    <w:rsid w:val="004F7F93"/>
    <w:rsid w:val="00500309"/>
    <w:rsid w:val="00500BB6"/>
    <w:rsid w:val="00514873"/>
    <w:rsid w:val="005317AC"/>
    <w:rsid w:val="005332DD"/>
    <w:rsid w:val="00535DFF"/>
    <w:rsid w:val="005366DD"/>
    <w:rsid w:val="00551811"/>
    <w:rsid w:val="00571E7D"/>
    <w:rsid w:val="005769DF"/>
    <w:rsid w:val="005819FC"/>
    <w:rsid w:val="00593254"/>
    <w:rsid w:val="00596FFB"/>
    <w:rsid w:val="005A0EBD"/>
    <w:rsid w:val="005A5202"/>
    <w:rsid w:val="005A564B"/>
    <w:rsid w:val="005C4E24"/>
    <w:rsid w:val="005C71AF"/>
    <w:rsid w:val="005D743D"/>
    <w:rsid w:val="005E2309"/>
    <w:rsid w:val="005E2DC4"/>
    <w:rsid w:val="005E3871"/>
    <w:rsid w:val="005F38F5"/>
    <w:rsid w:val="005F7FC7"/>
    <w:rsid w:val="0060565F"/>
    <w:rsid w:val="00614B28"/>
    <w:rsid w:val="0062442A"/>
    <w:rsid w:val="00625534"/>
    <w:rsid w:val="00631879"/>
    <w:rsid w:val="00633CA2"/>
    <w:rsid w:val="00636AC8"/>
    <w:rsid w:val="00636FEB"/>
    <w:rsid w:val="00646485"/>
    <w:rsid w:val="00646A02"/>
    <w:rsid w:val="0064703F"/>
    <w:rsid w:val="00653110"/>
    <w:rsid w:val="006542B3"/>
    <w:rsid w:val="00656256"/>
    <w:rsid w:val="006644DC"/>
    <w:rsid w:val="0066672E"/>
    <w:rsid w:val="00671296"/>
    <w:rsid w:val="00671F5E"/>
    <w:rsid w:val="00673449"/>
    <w:rsid w:val="00674DF1"/>
    <w:rsid w:val="0068372E"/>
    <w:rsid w:val="006854EE"/>
    <w:rsid w:val="006C6665"/>
    <w:rsid w:val="006C6A03"/>
    <w:rsid w:val="006C6B37"/>
    <w:rsid w:val="006D3BC1"/>
    <w:rsid w:val="006D4699"/>
    <w:rsid w:val="006E1C31"/>
    <w:rsid w:val="006E6B3C"/>
    <w:rsid w:val="006F7D7C"/>
    <w:rsid w:val="007019B5"/>
    <w:rsid w:val="00706D74"/>
    <w:rsid w:val="00711982"/>
    <w:rsid w:val="00716D69"/>
    <w:rsid w:val="00721334"/>
    <w:rsid w:val="007320E0"/>
    <w:rsid w:val="00733489"/>
    <w:rsid w:val="00737BE1"/>
    <w:rsid w:val="007432D1"/>
    <w:rsid w:val="0074545C"/>
    <w:rsid w:val="00745A65"/>
    <w:rsid w:val="0074746D"/>
    <w:rsid w:val="0075688E"/>
    <w:rsid w:val="007613CC"/>
    <w:rsid w:val="00765181"/>
    <w:rsid w:val="00766556"/>
    <w:rsid w:val="00782BBE"/>
    <w:rsid w:val="007939FF"/>
    <w:rsid w:val="007A3438"/>
    <w:rsid w:val="007B274B"/>
    <w:rsid w:val="007B3B6D"/>
    <w:rsid w:val="007B4B6B"/>
    <w:rsid w:val="007B53AA"/>
    <w:rsid w:val="007B5663"/>
    <w:rsid w:val="007C195E"/>
    <w:rsid w:val="007C1FB2"/>
    <w:rsid w:val="007C2943"/>
    <w:rsid w:val="007C3634"/>
    <w:rsid w:val="007C52C5"/>
    <w:rsid w:val="007D1E7D"/>
    <w:rsid w:val="007F19CC"/>
    <w:rsid w:val="00801572"/>
    <w:rsid w:val="00801CF7"/>
    <w:rsid w:val="00814F49"/>
    <w:rsid w:val="00815E26"/>
    <w:rsid w:val="00816E4F"/>
    <w:rsid w:val="0082296E"/>
    <w:rsid w:val="00825983"/>
    <w:rsid w:val="00826949"/>
    <w:rsid w:val="00843576"/>
    <w:rsid w:val="008508EC"/>
    <w:rsid w:val="00850A3D"/>
    <w:rsid w:val="00873AC2"/>
    <w:rsid w:val="00874209"/>
    <w:rsid w:val="00874C5E"/>
    <w:rsid w:val="008950AA"/>
    <w:rsid w:val="008A162E"/>
    <w:rsid w:val="008A27A5"/>
    <w:rsid w:val="008A3495"/>
    <w:rsid w:val="008B0B18"/>
    <w:rsid w:val="008B7C10"/>
    <w:rsid w:val="008C0CBD"/>
    <w:rsid w:val="008C23B0"/>
    <w:rsid w:val="008D4B8D"/>
    <w:rsid w:val="008E3247"/>
    <w:rsid w:val="008E6D5B"/>
    <w:rsid w:val="008F0A83"/>
    <w:rsid w:val="008F1444"/>
    <w:rsid w:val="008F277C"/>
    <w:rsid w:val="0090046D"/>
    <w:rsid w:val="009025F5"/>
    <w:rsid w:val="00902C20"/>
    <w:rsid w:val="009202B7"/>
    <w:rsid w:val="0092256F"/>
    <w:rsid w:val="00934375"/>
    <w:rsid w:val="00940F45"/>
    <w:rsid w:val="00953C7B"/>
    <w:rsid w:val="00957F61"/>
    <w:rsid w:val="009616C8"/>
    <w:rsid w:val="00970B2E"/>
    <w:rsid w:val="00973560"/>
    <w:rsid w:val="00974A4D"/>
    <w:rsid w:val="00983BEE"/>
    <w:rsid w:val="00983F43"/>
    <w:rsid w:val="009864C6"/>
    <w:rsid w:val="0098655D"/>
    <w:rsid w:val="009869B9"/>
    <w:rsid w:val="00990E94"/>
    <w:rsid w:val="00995663"/>
    <w:rsid w:val="00996F03"/>
    <w:rsid w:val="009A3332"/>
    <w:rsid w:val="009A3D83"/>
    <w:rsid w:val="009A3F65"/>
    <w:rsid w:val="009A66FB"/>
    <w:rsid w:val="009B119E"/>
    <w:rsid w:val="009B22DB"/>
    <w:rsid w:val="009B2D24"/>
    <w:rsid w:val="009B56A9"/>
    <w:rsid w:val="009B6C98"/>
    <w:rsid w:val="009D581F"/>
    <w:rsid w:val="009D766D"/>
    <w:rsid w:val="009E2CEF"/>
    <w:rsid w:val="009F61EB"/>
    <w:rsid w:val="00A01D41"/>
    <w:rsid w:val="00A07DB4"/>
    <w:rsid w:val="00A11F18"/>
    <w:rsid w:val="00A16592"/>
    <w:rsid w:val="00A35641"/>
    <w:rsid w:val="00A41CA0"/>
    <w:rsid w:val="00A41D72"/>
    <w:rsid w:val="00A44AD9"/>
    <w:rsid w:val="00A52EA8"/>
    <w:rsid w:val="00A5359A"/>
    <w:rsid w:val="00A564D1"/>
    <w:rsid w:val="00A775FC"/>
    <w:rsid w:val="00A93672"/>
    <w:rsid w:val="00A96516"/>
    <w:rsid w:val="00AA1F44"/>
    <w:rsid w:val="00AC6EDE"/>
    <w:rsid w:val="00AD5E06"/>
    <w:rsid w:val="00AE1B94"/>
    <w:rsid w:val="00AE312C"/>
    <w:rsid w:val="00AE514A"/>
    <w:rsid w:val="00AE7790"/>
    <w:rsid w:val="00AF7BFA"/>
    <w:rsid w:val="00B0385A"/>
    <w:rsid w:val="00B07126"/>
    <w:rsid w:val="00B10D1F"/>
    <w:rsid w:val="00B217FC"/>
    <w:rsid w:val="00B35558"/>
    <w:rsid w:val="00B41927"/>
    <w:rsid w:val="00B41B01"/>
    <w:rsid w:val="00B423ED"/>
    <w:rsid w:val="00B459F0"/>
    <w:rsid w:val="00B53AAC"/>
    <w:rsid w:val="00B5771A"/>
    <w:rsid w:val="00B61E38"/>
    <w:rsid w:val="00B62030"/>
    <w:rsid w:val="00B77E44"/>
    <w:rsid w:val="00B80503"/>
    <w:rsid w:val="00B81046"/>
    <w:rsid w:val="00B8121C"/>
    <w:rsid w:val="00B81F08"/>
    <w:rsid w:val="00B91BB6"/>
    <w:rsid w:val="00BA553D"/>
    <w:rsid w:val="00BA5A3E"/>
    <w:rsid w:val="00BA5F56"/>
    <w:rsid w:val="00BA6E2B"/>
    <w:rsid w:val="00BB6E60"/>
    <w:rsid w:val="00BB7E2C"/>
    <w:rsid w:val="00BD2EE7"/>
    <w:rsid w:val="00BD3AC6"/>
    <w:rsid w:val="00BD4E92"/>
    <w:rsid w:val="00BE1F20"/>
    <w:rsid w:val="00BF08C6"/>
    <w:rsid w:val="00BF6404"/>
    <w:rsid w:val="00BF78C6"/>
    <w:rsid w:val="00C02CCD"/>
    <w:rsid w:val="00C068CC"/>
    <w:rsid w:val="00C11E6C"/>
    <w:rsid w:val="00C14759"/>
    <w:rsid w:val="00C25F9B"/>
    <w:rsid w:val="00C27EE6"/>
    <w:rsid w:val="00C308A2"/>
    <w:rsid w:val="00C32F99"/>
    <w:rsid w:val="00C35BC7"/>
    <w:rsid w:val="00C37287"/>
    <w:rsid w:val="00C42D83"/>
    <w:rsid w:val="00C525E6"/>
    <w:rsid w:val="00C57577"/>
    <w:rsid w:val="00C603D8"/>
    <w:rsid w:val="00C62943"/>
    <w:rsid w:val="00C702C6"/>
    <w:rsid w:val="00C7240E"/>
    <w:rsid w:val="00C82C16"/>
    <w:rsid w:val="00C90B5A"/>
    <w:rsid w:val="00C93BC1"/>
    <w:rsid w:val="00C93E06"/>
    <w:rsid w:val="00C95646"/>
    <w:rsid w:val="00C963CF"/>
    <w:rsid w:val="00C97F93"/>
    <w:rsid w:val="00CA07F7"/>
    <w:rsid w:val="00CA72ED"/>
    <w:rsid w:val="00CB4C43"/>
    <w:rsid w:val="00CC509A"/>
    <w:rsid w:val="00CD2571"/>
    <w:rsid w:val="00CE05F7"/>
    <w:rsid w:val="00CE5D44"/>
    <w:rsid w:val="00CE7899"/>
    <w:rsid w:val="00CF4ED5"/>
    <w:rsid w:val="00CF6046"/>
    <w:rsid w:val="00D047DB"/>
    <w:rsid w:val="00D10DD7"/>
    <w:rsid w:val="00D116C1"/>
    <w:rsid w:val="00D17E53"/>
    <w:rsid w:val="00D26B90"/>
    <w:rsid w:val="00D3194B"/>
    <w:rsid w:val="00D36E52"/>
    <w:rsid w:val="00D4231E"/>
    <w:rsid w:val="00D43043"/>
    <w:rsid w:val="00D455E1"/>
    <w:rsid w:val="00D47532"/>
    <w:rsid w:val="00D55817"/>
    <w:rsid w:val="00D57B8D"/>
    <w:rsid w:val="00D61430"/>
    <w:rsid w:val="00D61ED4"/>
    <w:rsid w:val="00D6358C"/>
    <w:rsid w:val="00D644E2"/>
    <w:rsid w:val="00D7117A"/>
    <w:rsid w:val="00D758D3"/>
    <w:rsid w:val="00D927D5"/>
    <w:rsid w:val="00DA1227"/>
    <w:rsid w:val="00DB030A"/>
    <w:rsid w:val="00DB6B14"/>
    <w:rsid w:val="00DD2B7D"/>
    <w:rsid w:val="00DF1821"/>
    <w:rsid w:val="00DF251B"/>
    <w:rsid w:val="00E02D4F"/>
    <w:rsid w:val="00E0430B"/>
    <w:rsid w:val="00E0604F"/>
    <w:rsid w:val="00E0616E"/>
    <w:rsid w:val="00E07C18"/>
    <w:rsid w:val="00E12346"/>
    <w:rsid w:val="00E23EEB"/>
    <w:rsid w:val="00E26617"/>
    <w:rsid w:val="00E31609"/>
    <w:rsid w:val="00E565AF"/>
    <w:rsid w:val="00E65142"/>
    <w:rsid w:val="00E777FB"/>
    <w:rsid w:val="00E94218"/>
    <w:rsid w:val="00EB668F"/>
    <w:rsid w:val="00EC3B10"/>
    <w:rsid w:val="00EC50A7"/>
    <w:rsid w:val="00EC6948"/>
    <w:rsid w:val="00EC7879"/>
    <w:rsid w:val="00ED70E8"/>
    <w:rsid w:val="00EE05AE"/>
    <w:rsid w:val="00EE4DB6"/>
    <w:rsid w:val="00EF0174"/>
    <w:rsid w:val="00F01731"/>
    <w:rsid w:val="00F01E14"/>
    <w:rsid w:val="00F06534"/>
    <w:rsid w:val="00F14A6C"/>
    <w:rsid w:val="00F20CB4"/>
    <w:rsid w:val="00F22652"/>
    <w:rsid w:val="00F35B2A"/>
    <w:rsid w:val="00F425D2"/>
    <w:rsid w:val="00F446E8"/>
    <w:rsid w:val="00F51661"/>
    <w:rsid w:val="00F52CDE"/>
    <w:rsid w:val="00F620A2"/>
    <w:rsid w:val="00F64B7A"/>
    <w:rsid w:val="00F6556D"/>
    <w:rsid w:val="00F66524"/>
    <w:rsid w:val="00FA38A3"/>
    <w:rsid w:val="00FA4E2D"/>
    <w:rsid w:val="00FB110B"/>
    <w:rsid w:val="00FC13F7"/>
    <w:rsid w:val="00FD455F"/>
    <w:rsid w:val="00FE0064"/>
    <w:rsid w:val="00FF2EF9"/>
    <w:rsid w:val="00FF5D87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3EA5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F64B7A"/>
  </w:style>
  <w:style w:type="character" w:customStyle="1" w:styleId="doilink">
    <w:name w:val="doilink"/>
    <w:basedOn w:val="DefaultParagraphFont"/>
    <w:rsid w:val="002327AB"/>
  </w:style>
  <w:style w:type="character" w:styleId="CommentReference">
    <w:name w:val="annotation reference"/>
    <w:basedOn w:val="DefaultParagraphFont"/>
    <w:uiPriority w:val="99"/>
    <w:semiHidden/>
    <w:unhideWhenUsed/>
    <w:rsid w:val="00AD5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E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E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E06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F08C6"/>
  </w:style>
  <w:style w:type="paragraph" w:styleId="NormalWeb">
    <w:name w:val="Normal (Web)"/>
    <w:basedOn w:val="Normal"/>
    <w:uiPriority w:val="99"/>
    <w:semiHidden/>
    <w:unhideWhenUsed/>
    <w:rsid w:val="00451C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C90B5A"/>
    <w:pPr>
      <w:spacing w:after="0" w:line="240" w:lineRule="auto"/>
    </w:pPr>
    <w:rPr>
      <w:rFonts w:ascii="Helvetica" w:hAnsi="Helvetica" w:cs="Times New Roman"/>
      <w:sz w:val="18"/>
      <w:szCs w:val="18"/>
    </w:rPr>
  </w:style>
  <w:style w:type="paragraph" w:customStyle="1" w:styleId="p2">
    <w:name w:val="p2"/>
    <w:basedOn w:val="Normal"/>
    <w:rsid w:val="00C90B5A"/>
    <w:pPr>
      <w:spacing w:after="0" w:line="240" w:lineRule="auto"/>
      <w:ind w:left="540" w:hanging="540"/>
    </w:pPr>
    <w:rPr>
      <w:rFonts w:ascii="Helvetica" w:hAnsi="Helvetica" w:cs="Times New Roman"/>
      <w:sz w:val="18"/>
      <w:szCs w:val="18"/>
    </w:rPr>
  </w:style>
  <w:style w:type="paragraph" w:customStyle="1" w:styleId="p3">
    <w:name w:val="p3"/>
    <w:basedOn w:val="Normal"/>
    <w:rsid w:val="00C90B5A"/>
    <w:pPr>
      <w:spacing w:after="0" w:line="240" w:lineRule="auto"/>
    </w:pPr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C90B5A"/>
    <w:rPr>
      <w:u w:val="single"/>
    </w:rPr>
  </w:style>
  <w:style w:type="character" w:customStyle="1" w:styleId="apple-tab-span">
    <w:name w:val="apple-tab-span"/>
    <w:basedOn w:val="DefaultParagraphFont"/>
    <w:rsid w:val="00C90B5A"/>
  </w:style>
  <w:style w:type="character" w:customStyle="1" w:styleId="listitem-data">
    <w:name w:val="list__item-data"/>
    <w:basedOn w:val="DefaultParagraphFont"/>
    <w:rsid w:val="00C90B5A"/>
  </w:style>
  <w:style w:type="character" w:customStyle="1" w:styleId="mb">
    <w:name w:val="mb"/>
    <w:basedOn w:val="DefaultParagraphFont"/>
    <w:rsid w:val="00B41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0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4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2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0733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dotted" w:sz="6" w:space="8" w:color="C3C3C3"/>
                                    <w:left w:val="dotted" w:sz="2" w:space="8" w:color="C3C3C3"/>
                                    <w:bottom w:val="dotted" w:sz="6" w:space="7" w:color="C3C3C3"/>
                                    <w:right w:val="dotted" w:sz="2" w:space="8" w:color="C3C3C3"/>
                                  </w:divBdr>
                                  <w:divsChild>
                                    <w:div w:id="11170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294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8554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888888"/>
                                                <w:left w:val="single" w:sz="2" w:space="0" w:color="888888"/>
                                                <w:bottom w:val="single" w:sz="2" w:space="0" w:color="FFFFFF"/>
                                                <w:right w:val="single" w:sz="2" w:space="0" w:color="88888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10511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28431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888888"/>
                                            <w:left w:val="single" w:sz="2" w:space="0" w:color="888888"/>
                                            <w:bottom w:val="single" w:sz="2" w:space="0" w:color="FFFFFF"/>
                                            <w:right w:val="single" w:sz="2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9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5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8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mailto:kent.peters@science.doe.gov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3D4E8EE6544448A5BF591458BE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E484-01EE-4544-8C5C-1BE3E0E9E0C2}"/>
      </w:docPartPr>
      <w:docPartBody>
        <w:p w:rsidR="00B10169" w:rsidRDefault="00893CCF">
          <w:pPr>
            <w:pStyle w:val="393D4E8EE6544448A5BF591458BEF488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E782FE518367E24391D088705E8F7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04FCA-B18A-CE4B-ABA1-9B16556A0258}"/>
      </w:docPartPr>
      <w:docPartBody>
        <w:p w:rsidR="00B10169" w:rsidRDefault="00893CCF">
          <w:pPr>
            <w:pStyle w:val="E782FE518367E24391D088705E8F7D3C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vOTb65e897d.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CF"/>
    <w:rsid w:val="000760E5"/>
    <w:rsid w:val="000A53E8"/>
    <w:rsid w:val="002519EB"/>
    <w:rsid w:val="002547BF"/>
    <w:rsid w:val="0033390C"/>
    <w:rsid w:val="005169F2"/>
    <w:rsid w:val="005B2C53"/>
    <w:rsid w:val="00600D26"/>
    <w:rsid w:val="006F709C"/>
    <w:rsid w:val="007015C9"/>
    <w:rsid w:val="007956CC"/>
    <w:rsid w:val="008615CE"/>
    <w:rsid w:val="00893CCF"/>
    <w:rsid w:val="008F303E"/>
    <w:rsid w:val="009317D4"/>
    <w:rsid w:val="009B2FAD"/>
    <w:rsid w:val="009D08A1"/>
    <w:rsid w:val="00A45963"/>
    <w:rsid w:val="00A752D0"/>
    <w:rsid w:val="00B10169"/>
    <w:rsid w:val="00B34B2B"/>
    <w:rsid w:val="00B356D5"/>
    <w:rsid w:val="00B93A08"/>
    <w:rsid w:val="00BF721D"/>
    <w:rsid w:val="00CC38B0"/>
    <w:rsid w:val="00D025B5"/>
    <w:rsid w:val="00D20A61"/>
    <w:rsid w:val="00E24AF9"/>
    <w:rsid w:val="00E670A6"/>
    <w:rsid w:val="00E74C76"/>
    <w:rsid w:val="00FE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A4D5E388DBF448DA9C322CDDD4CB3">
    <w:name w:val="910A4D5E388DBF448DA9C322CDDD4CB3"/>
  </w:style>
  <w:style w:type="paragraph" w:customStyle="1" w:styleId="6C9B9BA741CB7643A4FCF8F8CA5307DB">
    <w:name w:val="6C9B9BA741CB7643A4FCF8F8CA5307DB"/>
  </w:style>
  <w:style w:type="paragraph" w:customStyle="1" w:styleId="7CD7BBB5B9D0ED479D2485FDA58E5C7F">
    <w:name w:val="7CD7BBB5B9D0ED479D2485FDA58E5C7F"/>
  </w:style>
  <w:style w:type="paragraph" w:customStyle="1" w:styleId="20C4D100BCDEEA46BD0250734499DCB5">
    <w:name w:val="20C4D100BCDEEA46BD0250734499DCB5"/>
  </w:style>
  <w:style w:type="paragraph" w:customStyle="1" w:styleId="0C19C1E4A6FDD74686B3BDEA6422A65A">
    <w:name w:val="0C19C1E4A6FDD74686B3BDEA6422A65A"/>
  </w:style>
  <w:style w:type="paragraph" w:customStyle="1" w:styleId="73FCA032D98A9846A4889CB5CB964AC0">
    <w:name w:val="73FCA032D98A9846A4889CB5CB964AC0"/>
  </w:style>
  <w:style w:type="paragraph" w:customStyle="1" w:styleId="E9BCB2B4E571C642955D1C82CC6DCC14">
    <w:name w:val="E9BCB2B4E571C642955D1C82CC6DCC14"/>
  </w:style>
  <w:style w:type="paragraph" w:customStyle="1" w:styleId="393D4E8EE6544448A5BF591458BEF488">
    <w:name w:val="393D4E8EE6544448A5BF591458BEF488"/>
  </w:style>
  <w:style w:type="paragraph" w:customStyle="1" w:styleId="D2CF20B189A19C4A83C02CDAAF2E5EF8">
    <w:name w:val="D2CF20B189A19C4A83C02CDAAF2E5EF8"/>
  </w:style>
  <w:style w:type="paragraph" w:customStyle="1" w:styleId="E782FE518367E24391D088705E8F7D3C">
    <w:name w:val="E782FE518367E24391D088705E8F7D3C"/>
  </w:style>
  <w:style w:type="paragraph" w:customStyle="1" w:styleId="7FD2BB52C1E96C488933A54E34400356">
    <w:name w:val="7FD2BB52C1E96C488933A54E34400356"/>
  </w:style>
  <w:style w:type="paragraph" w:customStyle="1" w:styleId="E4856B0CB4364A49B76498A834D17A48">
    <w:name w:val="E4856B0CB4364A49B76498A834D17A48"/>
  </w:style>
  <w:style w:type="paragraph" w:customStyle="1" w:styleId="0D4D17B9A54EF24587E923E31D132116">
    <w:name w:val="0D4D17B9A54EF24587E923E31D132116"/>
  </w:style>
  <w:style w:type="paragraph" w:customStyle="1" w:styleId="371300DCE7E8BD4F8DC71DF3154B3528">
    <w:name w:val="371300DCE7E8BD4F8DC71DF3154B3528"/>
    <w:rsid w:val="00D025B5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Comments_x002c__x0020_Notes_x002c__x0020_etc xmlns="598d3dbc-fa83-42fa-b207-889270677883">Ready for Comms</Comments_x002c__x0020_Notes_x002c__x0020_etc>
    <_dlc_DocId xmlns="f66da2ca-f37c-4205-929f-e8e9af1907d3">HUBDOC-169-611</_dlc_DocId>
    <TaxCatchAll xmlns="f66da2ca-f37c-4205-929f-e8e9af1907d3"/>
    <_dlc_DocIdUrl xmlns="f66da2ca-f37c-4205-929f-e8e9af1907d3">
      <Url>https://intranet.wei.wisc.edu/glbrc/doe/_layouts/15/DocIdRedir.aspx?ID=HUBDOC-169-611</Url>
      <Description>HUBDOC-169-611</Description>
    </_dlc_DocIdUrl>
    <TaxKeywordTaxHTField xmlns="f66da2ca-f37c-4205-929f-e8e9af1907d3">
      <Terms xmlns="http://schemas.microsoft.com/office/infopath/2007/PartnerControls"/>
    </TaxKeywordTaxHTFiel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519ED-0B9C-4728-B960-17652B759E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C72E6B-7347-4641-8E5D-D6BD16925AB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B3B4F5F-D072-4089-BDBD-5328354CF3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98d3dbc-fa83-42fa-b207-889270677883"/>
    <ds:schemaRef ds:uri="f66da2ca-f37c-4205-929f-e8e9af1907d3"/>
  </ds:schemaRefs>
</ds:datastoreItem>
</file>

<file path=customXml/itemProps4.xml><?xml version="1.0" encoding="utf-8"?>
<ds:datastoreItem xmlns:ds="http://schemas.openxmlformats.org/officeDocument/2006/customXml" ds:itemID="{B330BE56-D93E-410E-A77E-ECE4D4F52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8235C2D-EA7B-264C-A6A7-990B1345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561</Words>
  <Characters>3204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Nielsen</dc:creator>
  <cp:keywords/>
  <cp:lastModifiedBy>Krista Eastman</cp:lastModifiedBy>
  <cp:revision>69</cp:revision>
  <dcterms:created xsi:type="dcterms:W3CDTF">2017-08-07T17:26:00Z</dcterms:created>
  <dcterms:modified xsi:type="dcterms:W3CDTF">2017-08-07T18:26:00Z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48d71c9a-276d-47e0-8318-a04b14a4c0fe</vt:lpwstr>
  </property>
  <property fmtid="{D5CDD505-2E9C-101B-9397-08002B2CF9AE}" pid="3" name="ContentTypeId">
    <vt:lpwstr>0x010100247064B81CB5A84D8992C1DDBD34D590</vt:lpwstr>
  </property>
  <property fmtid="{D5CDD505-2E9C-101B-9397-08002B2CF9AE}" pid="4" name="TaxKeyword">
    <vt:lpwstr/>
  </property>
</Properties>
</file>