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B22D" w14:textId="5C797273" w:rsidR="007B274B" w:rsidRPr="007B274B" w:rsidRDefault="00E16912" w:rsidP="77199522">
      <w:pPr>
        <w:spacing w:after="0" w:line="240" w:lineRule="auto"/>
        <w:rPr>
          <w:rFonts w:ascii="Arial,Times New Roman" w:eastAsia="Arial,Times New Roman" w:hAnsi="Arial,Times New Roman" w:cs="Arial,Times New Roman"/>
          <w:color w:val="686868"/>
          <w:szCs w:val="20"/>
        </w:rPr>
      </w:pPr>
      <w:r w:rsidRPr="77199522">
        <w:rPr>
          <w:rFonts w:ascii="Arial,Times New Roman" w:eastAsia="Arial,Times New Roman" w:hAnsi="Arial,Times New Roman" w:cs="Arial,Times New Roman"/>
          <w:color w:val="7F7F7F"/>
          <w:szCs w:val="20"/>
        </w:rPr>
        <w:t>10 October</w:t>
      </w:r>
      <w:r w:rsidR="00C702C6" w:rsidRPr="77199522">
        <w:rPr>
          <w:rFonts w:ascii="Arial,Times New Roman" w:eastAsia="Arial,Times New Roman" w:hAnsi="Arial,Times New Roman" w:cs="Arial,Times New Roman"/>
          <w:color w:val="7F7F7F"/>
          <w:szCs w:val="20"/>
        </w:rPr>
        <w:t xml:space="preserve"> </w:t>
      </w:r>
      <w:sdt>
        <w:sdtPr>
          <w:rPr>
            <w:rFonts w:eastAsia="Times New Roman" w:cs="Arial"/>
            <w:color w:val="7F7F7F"/>
          </w:rPr>
          <w:id w:val="1785004342"/>
          <w:placeholder>
            <w:docPart w:val="6C9B9BA741CB7643A4FCF8F8CA5307DB"/>
          </w:placeholder>
        </w:sdtPr>
        <w:sdtEndPr/>
        <w:sdtContent>
          <w:r>
            <w:rPr>
              <w:rFonts w:eastAsia="Times New Roman" w:cs="Arial"/>
              <w:color w:val="7F7F7F"/>
            </w:rPr>
            <w:t>2018</w:t>
          </w:r>
        </w:sdtContent>
      </w:sdt>
      <w:r w:rsidR="007B274B" w:rsidRPr="77199522">
        <w:rPr>
          <w:rFonts w:ascii="Arial,Times New Roman" w:eastAsia="Arial,Times New Roman" w:hAnsi="Arial,Times New Roman" w:cs="Arial,Times New Roman"/>
          <w:color w:val="686868"/>
          <w:szCs w:val="20"/>
        </w:rPr>
        <w:t xml:space="preserve"> </w:t>
      </w:r>
    </w:p>
    <w:p w14:paraId="3529196D" w14:textId="2B8B1037" w:rsidR="007B274B" w:rsidRPr="007B274B" w:rsidRDefault="003F119A" w:rsidP="007B274B">
      <w:pPr>
        <w:spacing w:before="60" w:after="120" w:line="240" w:lineRule="auto"/>
        <w:outlineLvl w:val="0"/>
        <w:rPr>
          <w:rFonts w:eastAsia="Times New Roman" w:cs="Arial"/>
          <w:b/>
          <w:bCs/>
          <w:color w:val="106636"/>
          <w:kern w:val="36"/>
          <w:sz w:val="36"/>
          <w:szCs w:val="36"/>
        </w:rPr>
      </w:pPr>
      <w:r>
        <w:rPr>
          <w:rFonts w:eastAsia="Times New Roman" w:cs="Arial"/>
          <w:b/>
          <w:bCs/>
          <w:color w:val="106636"/>
          <w:kern w:val="36"/>
          <w:sz w:val="36"/>
          <w:szCs w:val="36"/>
        </w:rPr>
        <w:t>Identification of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 a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s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econdary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m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etabolite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g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ene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c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luster in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b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udding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y</w:t>
      </w:r>
      <w:r w:rsidR="003A77CD">
        <w:rPr>
          <w:rFonts w:eastAsia="Times New Roman" w:cs="Arial"/>
          <w:b/>
          <w:bCs/>
          <w:color w:val="106636"/>
          <w:kern w:val="36"/>
          <w:sz w:val="36"/>
          <w:szCs w:val="36"/>
        </w:rPr>
        <w:t>easts</w:t>
      </w:r>
      <w:r w:rsidR="00022EB5"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 with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i</w:t>
      </w:r>
      <w:r w:rsidR="00022EB5">
        <w:rPr>
          <w:rFonts w:eastAsia="Times New Roman" w:cs="Arial"/>
          <w:b/>
          <w:bCs/>
          <w:color w:val="106636"/>
          <w:kern w:val="36"/>
          <w:sz w:val="36"/>
          <w:szCs w:val="36"/>
        </w:rPr>
        <w:t>mportant</w:t>
      </w:r>
      <w:r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i</w:t>
      </w:r>
      <w:r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mplications for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b</w:t>
      </w:r>
      <w:r>
        <w:rPr>
          <w:rFonts w:eastAsia="Times New Roman" w:cs="Arial"/>
          <w:b/>
          <w:bCs/>
          <w:color w:val="106636"/>
          <w:kern w:val="36"/>
          <w:sz w:val="36"/>
          <w:szCs w:val="36"/>
        </w:rPr>
        <w:t xml:space="preserve">iofuel </w:t>
      </w:r>
      <w:r w:rsidR="00AD1D8E">
        <w:rPr>
          <w:rFonts w:eastAsia="Times New Roman" w:cs="Arial"/>
          <w:b/>
          <w:bCs/>
          <w:color w:val="106636"/>
          <w:kern w:val="36"/>
          <w:sz w:val="36"/>
          <w:szCs w:val="36"/>
        </w:rPr>
        <w:t>p</w:t>
      </w:r>
      <w:r>
        <w:rPr>
          <w:rFonts w:eastAsia="Times New Roman" w:cs="Arial"/>
          <w:b/>
          <w:bCs/>
          <w:color w:val="106636"/>
          <w:kern w:val="36"/>
          <w:sz w:val="36"/>
          <w:szCs w:val="36"/>
        </w:rPr>
        <w:t>roduction</w:t>
      </w:r>
    </w:p>
    <w:p w14:paraId="04C14377" w14:textId="0F12FF12" w:rsidR="007B274B" w:rsidRPr="007B274B" w:rsidRDefault="0075066A" w:rsidP="007B274B">
      <w:pPr>
        <w:spacing w:before="100" w:beforeAutospacing="1" w:after="100" w:afterAutospacing="1" w:line="420" w:lineRule="atLeast"/>
        <w:outlineLvl w:val="1"/>
        <w:rPr>
          <w:rFonts w:eastAsia="Times New Roman" w:cs="Arial"/>
          <w:color w:val="989898"/>
          <w:sz w:val="30"/>
          <w:szCs w:val="30"/>
        </w:rPr>
      </w:pPr>
      <w:r>
        <w:rPr>
          <w:rFonts w:eastAsia="Times New Roman" w:cs="Arial"/>
          <w:color w:val="989898"/>
          <w:sz w:val="30"/>
          <w:szCs w:val="30"/>
        </w:rPr>
        <w:t xml:space="preserve">Study of how </w:t>
      </w:r>
      <w:r w:rsidR="001B1179">
        <w:rPr>
          <w:rFonts w:eastAsia="Times New Roman" w:cs="Arial"/>
          <w:color w:val="989898"/>
          <w:sz w:val="30"/>
          <w:szCs w:val="30"/>
        </w:rPr>
        <w:t>yeast partition carbon into the</w:t>
      </w:r>
      <w:r w:rsidR="003A77CD">
        <w:rPr>
          <w:rFonts w:eastAsia="Times New Roman" w:cs="Arial"/>
          <w:color w:val="989898"/>
          <w:sz w:val="30"/>
          <w:szCs w:val="30"/>
        </w:rPr>
        <w:t xml:space="preserve"> metabolite </w:t>
      </w:r>
      <w:r>
        <w:rPr>
          <w:rFonts w:eastAsia="Times New Roman" w:cs="Arial"/>
          <w:color w:val="989898"/>
          <w:sz w:val="30"/>
          <w:szCs w:val="30"/>
        </w:rPr>
        <w:t>p</w:t>
      </w:r>
      <w:r w:rsidR="001B1179">
        <w:rPr>
          <w:rFonts w:eastAsia="Times New Roman" w:cs="Arial"/>
          <w:color w:val="989898"/>
          <w:sz w:val="30"/>
          <w:szCs w:val="30"/>
        </w:rPr>
        <w:t xml:space="preserve">ulcherrimin </w:t>
      </w:r>
      <w:r w:rsidR="006972DE">
        <w:rPr>
          <w:rFonts w:eastAsia="Times New Roman" w:cs="Arial"/>
          <w:color w:val="989898"/>
          <w:sz w:val="30"/>
          <w:szCs w:val="30"/>
        </w:rPr>
        <w:t>may</w:t>
      </w:r>
      <w:r w:rsidR="0012146A">
        <w:rPr>
          <w:rFonts w:eastAsia="Times New Roman" w:cs="Arial"/>
          <w:color w:val="989898"/>
          <w:sz w:val="30"/>
          <w:szCs w:val="30"/>
        </w:rPr>
        <w:t xml:space="preserve"> provide insight into en</w:t>
      </w:r>
      <w:r w:rsidR="001B1179">
        <w:rPr>
          <w:rFonts w:eastAsia="Times New Roman" w:cs="Arial"/>
          <w:color w:val="989898"/>
          <w:sz w:val="30"/>
          <w:szCs w:val="30"/>
        </w:rPr>
        <w:t>gineering strategies to boost</w:t>
      </w:r>
      <w:r w:rsidR="0012146A">
        <w:rPr>
          <w:rFonts w:eastAsia="Times New Roman" w:cs="Arial"/>
          <w:color w:val="989898"/>
          <w:sz w:val="30"/>
          <w:szCs w:val="30"/>
        </w:rPr>
        <w:t xml:space="preserve"> isobutanol production</w:t>
      </w:r>
      <w:r w:rsidR="003B7EC7">
        <w:rPr>
          <w:rFonts w:eastAsia="Times New Roman" w:cs="Arial"/>
          <w:color w:val="989898"/>
          <w:sz w:val="30"/>
          <w:szCs w:val="30"/>
        </w:rPr>
        <w:t>.</w:t>
      </w:r>
    </w:p>
    <w:p w14:paraId="0545F00B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The Science</w:t>
      </w:r>
      <w:r w:rsidR="00826949">
        <w:rPr>
          <w:rFonts w:eastAsia="Times New Roman" w:cs="Arial"/>
          <w:b/>
          <w:bCs/>
          <w:color w:val="686868"/>
          <w:sz w:val="25"/>
          <w:szCs w:val="25"/>
        </w:rPr>
        <w:tab/>
      </w:r>
    </w:p>
    <w:p w14:paraId="6716983B" w14:textId="7169D631" w:rsidR="007B274B" w:rsidRPr="007B274B" w:rsidRDefault="00821FDC" w:rsidP="00AD1D8E">
      <w:pPr>
        <w:spacing w:after="180" w:line="285" w:lineRule="atLeast"/>
        <w:rPr>
          <w:rFonts w:eastAsia="Times New Roman" w:cs="Arial"/>
          <w:color w:val="363636"/>
          <w:szCs w:val="20"/>
        </w:rPr>
      </w:pPr>
      <w:r>
        <w:rPr>
          <w:rFonts w:eastAsia="Times New Roman" w:cs="Arial"/>
          <w:color w:val="363636"/>
          <w:szCs w:val="20"/>
        </w:rPr>
        <w:t xml:space="preserve">The iron-binding molecule pulcherrimin was described </w:t>
      </w:r>
      <w:r w:rsidR="00EF78EE">
        <w:rPr>
          <w:rFonts w:eastAsia="Times New Roman" w:cs="Arial"/>
          <w:color w:val="363636"/>
          <w:szCs w:val="20"/>
        </w:rPr>
        <w:t>65 years</w:t>
      </w:r>
      <w:r>
        <w:rPr>
          <w:rFonts w:eastAsia="Times New Roman" w:cs="Arial"/>
          <w:color w:val="363636"/>
          <w:szCs w:val="20"/>
        </w:rPr>
        <w:t xml:space="preserve"> ago</w:t>
      </w:r>
      <w:r w:rsidR="005B15F6">
        <w:rPr>
          <w:rFonts w:eastAsia="Times New Roman" w:cs="Arial"/>
          <w:color w:val="363636"/>
          <w:szCs w:val="20"/>
        </w:rPr>
        <w:t>,</w:t>
      </w:r>
      <w:r>
        <w:rPr>
          <w:rFonts w:eastAsia="Times New Roman" w:cs="Arial"/>
          <w:color w:val="363636"/>
          <w:szCs w:val="20"/>
        </w:rPr>
        <w:t xml:space="preserve"> but the genes responsible for its production in buddi</w:t>
      </w:r>
      <w:r w:rsidR="00780060">
        <w:rPr>
          <w:rFonts w:eastAsia="Times New Roman" w:cs="Arial"/>
          <w:color w:val="363636"/>
          <w:szCs w:val="20"/>
        </w:rPr>
        <w:t>ng ye</w:t>
      </w:r>
      <w:r w:rsidR="00AC16AF">
        <w:rPr>
          <w:rFonts w:eastAsia="Times New Roman" w:cs="Arial"/>
          <w:color w:val="363636"/>
          <w:szCs w:val="20"/>
        </w:rPr>
        <w:t>asts remained uncharacterized</w:t>
      </w:r>
      <w:r w:rsidR="00780060">
        <w:rPr>
          <w:rFonts w:eastAsia="Times New Roman" w:cs="Arial"/>
          <w:color w:val="363636"/>
          <w:szCs w:val="20"/>
        </w:rPr>
        <w:t xml:space="preserve">. </w:t>
      </w:r>
      <w:r w:rsidR="00266B2C">
        <w:rPr>
          <w:rFonts w:eastAsia="Times New Roman" w:cs="Arial"/>
          <w:color w:val="363636"/>
          <w:szCs w:val="20"/>
        </w:rPr>
        <w:t xml:space="preserve">Genomic comparisons across 90 species of the budding yeast subphylum Saccharomycotina revealed a </w:t>
      </w:r>
      <w:r w:rsidR="009517D1">
        <w:rPr>
          <w:rFonts w:eastAsia="Times New Roman" w:cs="Arial"/>
          <w:color w:val="363636"/>
          <w:szCs w:val="20"/>
        </w:rPr>
        <w:t>four-</w:t>
      </w:r>
      <w:r w:rsidR="00266B2C">
        <w:rPr>
          <w:rFonts w:eastAsia="Times New Roman" w:cs="Arial"/>
          <w:color w:val="363636"/>
          <w:szCs w:val="20"/>
        </w:rPr>
        <w:t>gene cluster a</w:t>
      </w:r>
      <w:r w:rsidR="0024427D">
        <w:rPr>
          <w:rFonts w:eastAsia="Times New Roman" w:cs="Arial"/>
          <w:color w:val="363636"/>
          <w:szCs w:val="20"/>
        </w:rPr>
        <w:t>s</w:t>
      </w:r>
      <w:r w:rsidR="00F15276">
        <w:rPr>
          <w:rFonts w:eastAsia="Times New Roman" w:cs="Arial"/>
          <w:color w:val="363636"/>
          <w:szCs w:val="20"/>
        </w:rPr>
        <w:t>sociated with pulcherrimin</w:t>
      </w:r>
      <w:r w:rsidR="00783887">
        <w:rPr>
          <w:rFonts w:eastAsia="Times New Roman" w:cs="Arial"/>
          <w:color w:val="363636"/>
          <w:szCs w:val="20"/>
        </w:rPr>
        <w:t xml:space="preserve"> production,</w:t>
      </w:r>
      <w:r w:rsidR="00F15276">
        <w:rPr>
          <w:rFonts w:eastAsia="Times New Roman" w:cs="Arial"/>
          <w:color w:val="363636"/>
          <w:szCs w:val="20"/>
        </w:rPr>
        <w:t xml:space="preserve"> and </w:t>
      </w:r>
      <w:r w:rsidR="008B1A9B">
        <w:rPr>
          <w:rFonts w:eastAsia="Times New Roman" w:cs="Arial"/>
          <w:color w:val="363636"/>
          <w:szCs w:val="20"/>
        </w:rPr>
        <w:t>t</w:t>
      </w:r>
      <w:r w:rsidR="009517D1">
        <w:rPr>
          <w:rFonts w:eastAsia="Times New Roman" w:cs="Arial"/>
          <w:color w:val="363636"/>
          <w:szCs w:val="20"/>
        </w:rPr>
        <w:t>argeted gene disruptions in</w:t>
      </w:r>
      <w:r w:rsidR="00780060">
        <w:rPr>
          <w:rFonts w:eastAsia="Times New Roman" w:cs="Arial"/>
          <w:color w:val="363636"/>
          <w:szCs w:val="20"/>
        </w:rPr>
        <w:t xml:space="preserve"> </w:t>
      </w:r>
      <w:r w:rsidR="00780060" w:rsidRPr="00157992">
        <w:rPr>
          <w:rFonts w:eastAsia="Times New Roman" w:cs="Arial"/>
          <w:i/>
          <w:color w:val="363636"/>
          <w:szCs w:val="20"/>
        </w:rPr>
        <w:t>Kluyveromyces lactis</w:t>
      </w:r>
      <w:r w:rsidR="0024427D">
        <w:rPr>
          <w:rFonts w:eastAsia="Times New Roman" w:cs="Arial"/>
          <w:color w:val="363636"/>
          <w:szCs w:val="20"/>
        </w:rPr>
        <w:t xml:space="preserve"> revealed</w:t>
      </w:r>
      <w:r w:rsidR="009517D1">
        <w:rPr>
          <w:rFonts w:eastAsia="Times New Roman" w:cs="Arial"/>
          <w:color w:val="363636"/>
          <w:szCs w:val="20"/>
        </w:rPr>
        <w:t xml:space="preserve"> </w:t>
      </w:r>
      <w:proofErr w:type="gramStart"/>
      <w:r w:rsidR="00066361">
        <w:rPr>
          <w:rFonts w:eastAsia="Times New Roman" w:cs="Arial"/>
          <w:color w:val="363636"/>
          <w:szCs w:val="20"/>
        </w:rPr>
        <w:t>likely</w:t>
      </w:r>
      <w:r w:rsidR="008B1A9B">
        <w:rPr>
          <w:rFonts w:eastAsia="Times New Roman" w:cs="Arial"/>
          <w:color w:val="363636"/>
          <w:szCs w:val="20"/>
        </w:rPr>
        <w:t xml:space="preserve"> functions</w:t>
      </w:r>
      <w:proofErr w:type="gramEnd"/>
      <w:r w:rsidR="008B1A9B">
        <w:rPr>
          <w:rFonts w:eastAsia="Times New Roman" w:cs="Arial"/>
          <w:color w:val="363636"/>
          <w:szCs w:val="20"/>
        </w:rPr>
        <w:t xml:space="preserve"> </w:t>
      </w:r>
      <w:r w:rsidR="00F15276">
        <w:rPr>
          <w:rFonts w:eastAsia="Times New Roman" w:cs="Arial"/>
          <w:color w:val="363636"/>
          <w:szCs w:val="20"/>
        </w:rPr>
        <w:t xml:space="preserve">for </w:t>
      </w:r>
      <w:r w:rsidR="008B1A9B">
        <w:rPr>
          <w:rFonts w:eastAsia="Times New Roman" w:cs="Arial"/>
          <w:color w:val="363636"/>
          <w:szCs w:val="20"/>
        </w:rPr>
        <w:t>each of the genes</w:t>
      </w:r>
      <w:r w:rsidR="007F08A7">
        <w:rPr>
          <w:rFonts w:eastAsia="Times New Roman" w:cs="Arial"/>
          <w:color w:val="363636"/>
          <w:szCs w:val="20"/>
        </w:rPr>
        <w:t>: two biosynthetic enzymes, a transporter</w:t>
      </w:r>
      <w:r w:rsidR="000C2E80">
        <w:rPr>
          <w:rFonts w:eastAsia="Times New Roman" w:cs="Arial"/>
          <w:color w:val="363636"/>
          <w:szCs w:val="20"/>
        </w:rPr>
        <w:t>, and a putative transcription factor.</w:t>
      </w:r>
    </w:p>
    <w:p w14:paraId="68DAFF2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The Impact</w:t>
      </w:r>
    </w:p>
    <w:p w14:paraId="347B4E57" w14:textId="75805687" w:rsidR="007B274B" w:rsidRPr="007B274B" w:rsidRDefault="001F169C" w:rsidP="006C6B37">
      <w:pPr>
        <w:spacing w:after="180" w:line="285" w:lineRule="atLeast"/>
        <w:rPr>
          <w:rFonts w:eastAsia="Times New Roman" w:cs="Arial"/>
          <w:color w:val="363636"/>
          <w:szCs w:val="20"/>
        </w:rPr>
      </w:pPr>
      <w:r>
        <w:rPr>
          <w:rFonts w:eastAsia="Times New Roman" w:cs="Arial"/>
          <w:color w:val="363636"/>
          <w:szCs w:val="20"/>
        </w:rPr>
        <w:t xml:space="preserve">Pulcherrimin </w:t>
      </w:r>
      <w:r w:rsidR="002A146A">
        <w:rPr>
          <w:rFonts w:eastAsia="Times New Roman" w:cs="Arial"/>
          <w:color w:val="363636"/>
          <w:szCs w:val="20"/>
        </w:rPr>
        <w:t>and is</w:t>
      </w:r>
      <w:r w:rsidR="00F258CC">
        <w:rPr>
          <w:rFonts w:eastAsia="Times New Roman" w:cs="Arial"/>
          <w:color w:val="363636"/>
          <w:szCs w:val="20"/>
        </w:rPr>
        <w:t xml:space="preserve">obutanol biosynthesis </w:t>
      </w:r>
      <w:r w:rsidR="002A146A">
        <w:rPr>
          <w:rFonts w:eastAsia="Times New Roman" w:cs="Arial"/>
          <w:color w:val="363636"/>
          <w:szCs w:val="20"/>
        </w:rPr>
        <w:t>both partition</w:t>
      </w:r>
      <w:r>
        <w:rPr>
          <w:rFonts w:eastAsia="Times New Roman" w:cs="Arial"/>
          <w:color w:val="363636"/>
          <w:szCs w:val="20"/>
        </w:rPr>
        <w:t xml:space="preserve"> </w:t>
      </w:r>
      <w:r w:rsidR="00783887">
        <w:rPr>
          <w:rFonts w:eastAsia="Times New Roman" w:cs="Arial"/>
          <w:color w:val="363636"/>
          <w:szCs w:val="20"/>
        </w:rPr>
        <w:t>from</w:t>
      </w:r>
      <w:r>
        <w:rPr>
          <w:rFonts w:eastAsia="Times New Roman" w:cs="Arial"/>
          <w:color w:val="363636"/>
          <w:szCs w:val="20"/>
        </w:rPr>
        <w:t xml:space="preserve"> the branched chain amino acid </w:t>
      </w:r>
      <w:r w:rsidR="002A146A">
        <w:rPr>
          <w:rFonts w:eastAsia="Times New Roman" w:cs="Arial"/>
          <w:color w:val="363636"/>
          <w:szCs w:val="20"/>
        </w:rPr>
        <w:t xml:space="preserve">(BCAA) </w:t>
      </w:r>
      <w:r w:rsidR="00F258CC">
        <w:rPr>
          <w:rFonts w:eastAsia="Times New Roman" w:cs="Arial"/>
          <w:color w:val="363636"/>
          <w:szCs w:val="20"/>
        </w:rPr>
        <w:t xml:space="preserve">biosynthetic </w:t>
      </w:r>
      <w:r w:rsidR="002A146A">
        <w:rPr>
          <w:rFonts w:eastAsia="Times New Roman" w:cs="Arial"/>
          <w:color w:val="363636"/>
          <w:szCs w:val="20"/>
        </w:rPr>
        <w:t>pathway</w:t>
      </w:r>
      <w:r w:rsidR="00EF78EE">
        <w:rPr>
          <w:rFonts w:eastAsia="Times New Roman" w:cs="Arial"/>
          <w:color w:val="363636"/>
          <w:szCs w:val="20"/>
        </w:rPr>
        <w:t>,</w:t>
      </w:r>
      <w:r w:rsidR="002A146A">
        <w:rPr>
          <w:rFonts w:eastAsia="Times New Roman" w:cs="Arial"/>
          <w:color w:val="363636"/>
          <w:szCs w:val="20"/>
        </w:rPr>
        <w:t xml:space="preserve"> and s</w:t>
      </w:r>
      <w:r w:rsidR="00727CD6">
        <w:rPr>
          <w:rFonts w:eastAsia="Times New Roman" w:cs="Arial"/>
          <w:color w:val="363636"/>
          <w:szCs w:val="20"/>
        </w:rPr>
        <w:t xml:space="preserve">ome yeast </w:t>
      </w:r>
      <w:r w:rsidR="002D28DC">
        <w:rPr>
          <w:rFonts w:eastAsia="Times New Roman" w:cs="Arial"/>
          <w:color w:val="363636"/>
          <w:szCs w:val="20"/>
        </w:rPr>
        <w:t>strains direct a significant amount of</w:t>
      </w:r>
      <w:r w:rsidR="00727CD6">
        <w:rPr>
          <w:rFonts w:eastAsia="Times New Roman" w:cs="Arial"/>
          <w:color w:val="363636"/>
          <w:szCs w:val="20"/>
        </w:rPr>
        <w:t xml:space="preserve"> carbo</w:t>
      </w:r>
      <w:r>
        <w:rPr>
          <w:rFonts w:eastAsia="Times New Roman" w:cs="Arial"/>
          <w:color w:val="363636"/>
          <w:szCs w:val="20"/>
        </w:rPr>
        <w:t>n</w:t>
      </w:r>
      <w:r w:rsidR="002D28DC">
        <w:rPr>
          <w:rFonts w:eastAsia="Times New Roman" w:cs="Arial"/>
          <w:color w:val="363636"/>
          <w:szCs w:val="20"/>
        </w:rPr>
        <w:t xml:space="preserve"> </w:t>
      </w:r>
      <w:r w:rsidR="00567097">
        <w:rPr>
          <w:rFonts w:eastAsia="Times New Roman" w:cs="Arial"/>
          <w:color w:val="363636"/>
          <w:szCs w:val="20"/>
        </w:rPr>
        <w:t>f</w:t>
      </w:r>
      <w:r>
        <w:rPr>
          <w:rFonts w:eastAsia="Times New Roman" w:cs="Arial"/>
          <w:color w:val="363636"/>
          <w:szCs w:val="20"/>
        </w:rPr>
        <w:t>rom</w:t>
      </w:r>
      <w:r w:rsidR="00727CD6">
        <w:rPr>
          <w:rFonts w:eastAsia="Times New Roman" w:cs="Arial"/>
          <w:color w:val="363636"/>
          <w:szCs w:val="20"/>
        </w:rPr>
        <w:t xml:space="preserve"> </w:t>
      </w:r>
      <w:r w:rsidR="00CF4BB1">
        <w:rPr>
          <w:rFonts w:eastAsia="Times New Roman" w:cs="Arial"/>
          <w:color w:val="363636"/>
          <w:szCs w:val="20"/>
        </w:rPr>
        <w:t>BC</w:t>
      </w:r>
      <w:r w:rsidR="002D28DC">
        <w:rPr>
          <w:rFonts w:eastAsia="Times New Roman" w:cs="Arial"/>
          <w:color w:val="363636"/>
          <w:szCs w:val="20"/>
        </w:rPr>
        <w:t>AA</w:t>
      </w:r>
      <w:r w:rsidR="00CF4BB1">
        <w:rPr>
          <w:rFonts w:eastAsia="Times New Roman" w:cs="Arial"/>
          <w:color w:val="363636"/>
          <w:szCs w:val="20"/>
        </w:rPr>
        <w:t xml:space="preserve"> </w:t>
      </w:r>
      <w:r w:rsidR="00727CD6">
        <w:rPr>
          <w:rFonts w:eastAsia="Times New Roman" w:cs="Arial"/>
          <w:color w:val="363636"/>
          <w:szCs w:val="20"/>
        </w:rPr>
        <w:t>biosynthesis into p</w:t>
      </w:r>
      <w:r w:rsidR="00CF4BB1">
        <w:rPr>
          <w:rFonts w:eastAsia="Times New Roman" w:cs="Arial"/>
          <w:color w:val="363636"/>
          <w:szCs w:val="20"/>
        </w:rPr>
        <w:t>ulcherrimin. Since</w:t>
      </w:r>
      <w:r w:rsidR="00337951">
        <w:rPr>
          <w:rFonts w:eastAsia="Times New Roman" w:cs="Arial"/>
          <w:color w:val="363636"/>
          <w:szCs w:val="20"/>
        </w:rPr>
        <w:t xml:space="preserve"> both</w:t>
      </w:r>
      <w:r w:rsidR="00CF4BB1">
        <w:rPr>
          <w:rFonts w:eastAsia="Times New Roman" w:cs="Arial"/>
          <w:color w:val="363636"/>
          <w:szCs w:val="20"/>
        </w:rPr>
        <w:t xml:space="preserve"> pulcherrimin </w:t>
      </w:r>
      <w:r w:rsidR="00337951">
        <w:rPr>
          <w:rFonts w:eastAsia="Times New Roman" w:cs="Arial"/>
          <w:color w:val="363636"/>
          <w:szCs w:val="20"/>
        </w:rPr>
        <w:t xml:space="preserve">and isobutanol </w:t>
      </w:r>
      <w:r w:rsidR="00B70B73">
        <w:rPr>
          <w:rFonts w:eastAsia="Times New Roman" w:cs="Arial"/>
          <w:color w:val="363636"/>
          <w:szCs w:val="20"/>
        </w:rPr>
        <w:t xml:space="preserve">are </w:t>
      </w:r>
      <w:r w:rsidR="00CF4BB1">
        <w:rPr>
          <w:rFonts w:eastAsia="Times New Roman" w:cs="Arial"/>
          <w:color w:val="363636"/>
          <w:szCs w:val="20"/>
        </w:rPr>
        <w:t xml:space="preserve">made </w:t>
      </w:r>
      <w:r w:rsidR="009604AE">
        <w:rPr>
          <w:rFonts w:eastAsia="Times New Roman" w:cs="Arial"/>
          <w:color w:val="363636"/>
          <w:szCs w:val="20"/>
        </w:rPr>
        <w:t>from</w:t>
      </w:r>
      <w:r w:rsidR="00CF4BB1">
        <w:rPr>
          <w:rFonts w:eastAsia="Times New Roman" w:cs="Arial"/>
          <w:color w:val="363636"/>
          <w:szCs w:val="20"/>
        </w:rPr>
        <w:t xml:space="preserve"> </w:t>
      </w:r>
      <w:r w:rsidR="00777507">
        <w:rPr>
          <w:rFonts w:eastAsia="Times New Roman" w:cs="Arial"/>
          <w:color w:val="363636"/>
          <w:szCs w:val="20"/>
        </w:rPr>
        <w:t>a common</w:t>
      </w:r>
      <w:r w:rsidR="00CF4BB1">
        <w:rPr>
          <w:rFonts w:eastAsia="Times New Roman" w:cs="Arial"/>
          <w:color w:val="363636"/>
          <w:szCs w:val="20"/>
        </w:rPr>
        <w:t xml:space="preserve"> pathway</w:t>
      </w:r>
      <w:r w:rsidR="00303591">
        <w:rPr>
          <w:rFonts w:eastAsia="Times New Roman" w:cs="Arial"/>
          <w:color w:val="363636"/>
          <w:szCs w:val="20"/>
        </w:rPr>
        <w:t xml:space="preserve"> this su</w:t>
      </w:r>
      <w:r w:rsidR="00B70B73">
        <w:rPr>
          <w:rFonts w:eastAsia="Times New Roman" w:cs="Arial"/>
          <w:color w:val="363636"/>
          <w:szCs w:val="20"/>
        </w:rPr>
        <w:t>ggests that t</w:t>
      </w:r>
      <w:r w:rsidR="00B92DA2">
        <w:rPr>
          <w:rFonts w:eastAsia="Times New Roman" w:cs="Arial"/>
          <w:color w:val="363636"/>
          <w:szCs w:val="20"/>
        </w:rPr>
        <w:t>he metabolic control</w:t>
      </w:r>
      <w:r w:rsidR="00B70B73">
        <w:rPr>
          <w:rFonts w:eastAsia="Times New Roman" w:cs="Arial"/>
          <w:color w:val="363636"/>
          <w:szCs w:val="20"/>
        </w:rPr>
        <w:t xml:space="preserve"> of </w:t>
      </w:r>
      <w:r w:rsidR="00D14440">
        <w:rPr>
          <w:rFonts w:eastAsia="Times New Roman" w:cs="Arial"/>
          <w:color w:val="363636"/>
          <w:szCs w:val="20"/>
        </w:rPr>
        <w:t xml:space="preserve">high </w:t>
      </w:r>
      <w:r w:rsidR="00B70B73">
        <w:rPr>
          <w:rFonts w:eastAsia="Times New Roman" w:cs="Arial"/>
          <w:color w:val="363636"/>
          <w:szCs w:val="20"/>
        </w:rPr>
        <w:t>pulcherrim</w:t>
      </w:r>
      <w:r w:rsidR="00EC4BE1">
        <w:rPr>
          <w:rFonts w:eastAsia="Times New Roman" w:cs="Arial"/>
          <w:color w:val="363636"/>
          <w:szCs w:val="20"/>
        </w:rPr>
        <w:t>in producers</w:t>
      </w:r>
      <w:r w:rsidR="00C346EC">
        <w:rPr>
          <w:rFonts w:eastAsia="Times New Roman" w:cs="Arial"/>
          <w:color w:val="363636"/>
          <w:szCs w:val="20"/>
        </w:rPr>
        <w:t xml:space="preserve"> </w:t>
      </w:r>
      <w:r w:rsidR="00697642">
        <w:rPr>
          <w:rFonts w:eastAsia="Times New Roman" w:cs="Arial"/>
          <w:color w:val="363636"/>
          <w:szCs w:val="20"/>
        </w:rPr>
        <w:t>may be harnessed</w:t>
      </w:r>
      <w:r w:rsidR="00147226">
        <w:rPr>
          <w:rFonts w:eastAsia="Times New Roman" w:cs="Arial"/>
          <w:color w:val="363636"/>
          <w:szCs w:val="20"/>
        </w:rPr>
        <w:t xml:space="preserve"> for increased</w:t>
      </w:r>
      <w:r w:rsidR="008002F3">
        <w:rPr>
          <w:rFonts w:eastAsia="Times New Roman" w:cs="Arial"/>
          <w:color w:val="363636"/>
          <w:szCs w:val="20"/>
        </w:rPr>
        <w:t xml:space="preserve"> isobutanol</w:t>
      </w:r>
      <w:r w:rsidR="00B70B73">
        <w:rPr>
          <w:rFonts w:eastAsia="Times New Roman" w:cs="Arial"/>
          <w:color w:val="363636"/>
          <w:szCs w:val="20"/>
        </w:rPr>
        <w:t xml:space="preserve"> production</w:t>
      </w:r>
      <w:r w:rsidR="008002F3">
        <w:rPr>
          <w:rFonts w:eastAsia="Times New Roman" w:cs="Arial"/>
          <w:color w:val="363636"/>
          <w:szCs w:val="20"/>
        </w:rPr>
        <w:t xml:space="preserve"> in yeast</w:t>
      </w:r>
      <w:r w:rsidR="00B55AD9">
        <w:rPr>
          <w:rFonts w:eastAsia="Times New Roman" w:cs="Arial"/>
          <w:color w:val="363636"/>
          <w:szCs w:val="20"/>
        </w:rPr>
        <w:t xml:space="preserve">, wherein most species naturally make </w:t>
      </w:r>
      <w:r w:rsidR="00EF78EE">
        <w:rPr>
          <w:rFonts w:eastAsia="Times New Roman" w:cs="Arial"/>
          <w:color w:val="363636"/>
          <w:szCs w:val="20"/>
        </w:rPr>
        <w:t xml:space="preserve">limited amounts of </w:t>
      </w:r>
      <w:r w:rsidR="00B55AD9">
        <w:rPr>
          <w:rFonts w:eastAsia="Times New Roman" w:cs="Arial"/>
          <w:color w:val="363636"/>
          <w:szCs w:val="20"/>
        </w:rPr>
        <w:t>isobutanol</w:t>
      </w:r>
      <w:r w:rsidR="00B70B73">
        <w:rPr>
          <w:rFonts w:eastAsia="Times New Roman" w:cs="Arial"/>
          <w:color w:val="363636"/>
          <w:szCs w:val="20"/>
        </w:rPr>
        <w:t>.</w:t>
      </w:r>
    </w:p>
    <w:p w14:paraId="79792AE8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Summary</w:t>
      </w:r>
    </w:p>
    <w:p w14:paraId="2DF78672" w14:textId="5D4A72A1" w:rsidR="006C11D5" w:rsidRPr="007B274B" w:rsidRDefault="00316279" w:rsidP="006C6B37">
      <w:pPr>
        <w:spacing w:after="180" w:line="285" w:lineRule="atLeast"/>
        <w:rPr>
          <w:rFonts w:eastAsia="Times New Roman" w:cs="Arial"/>
          <w:color w:val="363636"/>
          <w:szCs w:val="20"/>
        </w:rPr>
      </w:pPr>
      <w:r>
        <w:rPr>
          <w:rFonts w:eastAsia="Times New Roman" w:cs="Arial"/>
          <w:color w:val="363636"/>
          <w:szCs w:val="20"/>
        </w:rPr>
        <w:t xml:space="preserve">Pulcherrimin is an iron-binding pigment </w:t>
      </w:r>
      <w:r w:rsidR="006C11D5">
        <w:rPr>
          <w:rFonts w:eastAsia="Times New Roman" w:cs="Arial"/>
          <w:color w:val="363636"/>
          <w:szCs w:val="20"/>
        </w:rPr>
        <w:t xml:space="preserve">made by a small number of budding yeast species that is </w:t>
      </w:r>
      <w:r>
        <w:rPr>
          <w:rFonts w:eastAsia="Times New Roman" w:cs="Arial"/>
          <w:color w:val="363636"/>
          <w:szCs w:val="20"/>
        </w:rPr>
        <w:t>composed of two cyclized and modi</w:t>
      </w:r>
      <w:r w:rsidR="006C11D5">
        <w:rPr>
          <w:rFonts w:eastAsia="Times New Roman" w:cs="Arial"/>
          <w:color w:val="363636"/>
          <w:szCs w:val="20"/>
        </w:rPr>
        <w:t>fied leucine molecules</w:t>
      </w:r>
      <w:r>
        <w:rPr>
          <w:rFonts w:eastAsia="Times New Roman" w:cs="Arial"/>
          <w:color w:val="363636"/>
          <w:szCs w:val="20"/>
        </w:rPr>
        <w:t xml:space="preserve">. </w:t>
      </w:r>
      <w:r w:rsidR="006C11D5">
        <w:rPr>
          <w:rFonts w:eastAsia="Times New Roman" w:cs="Arial"/>
          <w:color w:val="363636"/>
          <w:szCs w:val="20"/>
        </w:rPr>
        <w:t>D</w:t>
      </w:r>
      <w:r w:rsidR="005362FC">
        <w:rPr>
          <w:rFonts w:eastAsia="Times New Roman" w:cs="Arial"/>
          <w:color w:val="363636"/>
          <w:szCs w:val="20"/>
        </w:rPr>
        <w:t xml:space="preserve">espite </w:t>
      </w:r>
      <w:r w:rsidR="00E82C11">
        <w:rPr>
          <w:rFonts w:eastAsia="Times New Roman" w:cs="Arial"/>
          <w:color w:val="363636"/>
          <w:szCs w:val="20"/>
        </w:rPr>
        <w:t xml:space="preserve">the </w:t>
      </w:r>
      <w:r w:rsidR="006C11D5">
        <w:rPr>
          <w:rFonts w:eastAsia="Times New Roman" w:cs="Arial"/>
          <w:color w:val="363636"/>
          <w:szCs w:val="20"/>
        </w:rPr>
        <w:t xml:space="preserve">discovery of pulcherrimin </w:t>
      </w:r>
      <w:r w:rsidR="00EF78EE">
        <w:rPr>
          <w:rFonts w:eastAsia="Times New Roman" w:cs="Arial"/>
          <w:color w:val="363636"/>
          <w:szCs w:val="20"/>
        </w:rPr>
        <w:t>65 years</w:t>
      </w:r>
      <w:r w:rsidR="005362FC">
        <w:rPr>
          <w:rFonts w:eastAsia="Times New Roman" w:cs="Arial"/>
          <w:color w:val="363636"/>
          <w:szCs w:val="20"/>
        </w:rPr>
        <w:t xml:space="preserve"> ago </w:t>
      </w:r>
      <w:r w:rsidR="007323C9">
        <w:rPr>
          <w:rFonts w:eastAsia="Times New Roman" w:cs="Arial"/>
          <w:color w:val="363636"/>
          <w:szCs w:val="20"/>
        </w:rPr>
        <w:t>the gen</w:t>
      </w:r>
      <w:r w:rsidR="003602B5">
        <w:rPr>
          <w:rFonts w:eastAsia="Times New Roman" w:cs="Arial"/>
          <w:color w:val="363636"/>
          <w:szCs w:val="20"/>
        </w:rPr>
        <w:t xml:space="preserve">es responsible for its </w:t>
      </w:r>
      <w:r w:rsidR="007323C9">
        <w:rPr>
          <w:rFonts w:eastAsia="Times New Roman" w:cs="Arial"/>
          <w:color w:val="363636"/>
          <w:szCs w:val="20"/>
        </w:rPr>
        <w:t>biosynth</w:t>
      </w:r>
      <w:r w:rsidR="006344F4">
        <w:rPr>
          <w:rFonts w:eastAsia="Times New Roman" w:cs="Arial"/>
          <w:color w:val="363636"/>
          <w:szCs w:val="20"/>
        </w:rPr>
        <w:t>esis remained</w:t>
      </w:r>
      <w:r w:rsidR="00EB30DF">
        <w:rPr>
          <w:rFonts w:eastAsia="Times New Roman" w:cs="Arial"/>
          <w:color w:val="363636"/>
          <w:szCs w:val="20"/>
        </w:rPr>
        <w:t xml:space="preserve"> uncharacterized.</w:t>
      </w:r>
      <w:bookmarkStart w:id="0" w:name="_GoBack"/>
      <w:bookmarkEnd w:id="0"/>
      <w:r w:rsidR="00EB30DF">
        <w:rPr>
          <w:rFonts w:eastAsia="Times New Roman" w:cs="Arial"/>
          <w:color w:val="363636"/>
          <w:szCs w:val="20"/>
        </w:rPr>
        <w:t xml:space="preserve"> </w:t>
      </w:r>
      <w:r w:rsidR="007F35E8">
        <w:rPr>
          <w:rFonts w:eastAsia="Times New Roman" w:cs="Arial"/>
          <w:color w:val="363636"/>
          <w:szCs w:val="20"/>
        </w:rPr>
        <w:t>Using a comparative genomics approach</w:t>
      </w:r>
      <w:r w:rsidR="00EA4352" w:rsidRPr="00EA4352">
        <w:rPr>
          <w:rFonts w:eastAsia="Times New Roman" w:cs="Arial"/>
          <w:color w:val="363636"/>
          <w:szCs w:val="20"/>
        </w:rPr>
        <w:t xml:space="preserve"> </w:t>
      </w:r>
      <w:r w:rsidR="00EA4352">
        <w:rPr>
          <w:rFonts w:eastAsia="Times New Roman" w:cs="Arial"/>
          <w:color w:val="363636"/>
          <w:szCs w:val="20"/>
        </w:rPr>
        <w:t>among 90 genomes from the budding yeast subphylum Saccharomycotina,</w:t>
      </w:r>
      <w:r w:rsidR="007F35E8">
        <w:rPr>
          <w:rFonts w:eastAsia="Times New Roman" w:cs="Arial"/>
          <w:color w:val="363636"/>
          <w:szCs w:val="20"/>
        </w:rPr>
        <w:t xml:space="preserve"> </w:t>
      </w:r>
      <w:r w:rsidR="00EF78EE">
        <w:rPr>
          <w:rFonts w:eastAsia="Times New Roman" w:cs="Arial"/>
          <w:color w:val="363636"/>
          <w:szCs w:val="20"/>
        </w:rPr>
        <w:t>r</w:t>
      </w:r>
      <w:r w:rsidR="008002F3">
        <w:rPr>
          <w:rFonts w:eastAsia="Times New Roman" w:cs="Arial"/>
          <w:color w:val="363636"/>
          <w:szCs w:val="20"/>
        </w:rPr>
        <w:t xml:space="preserve">esearchers from the Great Lakes Bioenergy Research </w:t>
      </w:r>
      <w:r w:rsidR="007F35E8">
        <w:rPr>
          <w:rFonts w:eastAsia="Times New Roman" w:cs="Arial"/>
          <w:color w:val="363636"/>
          <w:szCs w:val="20"/>
        </w:rPr>
        <w:t>Center</w:t>
      </w:r>
      <w:r w:rsidR="005E1359">
        <w:rPr>
          <w:rFonts w:eastAsia="Times New Roman" w:cs="Arial"/>
          <w:color w:val="363636"/>
          <w:szCs w:val="20"/>
        </w:rPr>
        <w:t xml:space="preserve"> identified</w:t>
      </w:r>
      <w:r w:rsidR="007F35E8">
        <w:rPr>
          <w:rFonts w:eastAsia="Times New Roman" w:cs="Arial"/>
          <w:color w:val="363636"/>
          <w:szCs w:val="20"/>
        </w:rPr>
        <w:t xml:space="preserve"> </w:t>
      </w:r>
      <w:r w:rsidR="00A62822">
        <w:rPr>
          <w:rFonts w:eastAsia="Times New Roman" w:cs="Arial"/>
          <w:color w:val="363636"/>
          <w:szCs w:val="20"/>
        </w:rPr>
        <w:t xml:space="preserve">the first yeast secondary metabolite gene </w:t>
      </w:r>
      <w:r w:rsidR="007F35E8">
        <w:rPr>
          <w:rFonts w:eastAsia="Times New Roman" w:cs="Arial"/>
          <w:color w:val="363636"/>
          <w:szCs w:val="20"/>
        </w:rPr>
        <w:t>cluster</w:t>
      </w:r>
      <w:r w:rsidR="00EF78EE">
        <w:rPr>
          <w:rFonts w:eastAsia="Times New Roman" w:cs="Arial"/>
          <w:color w:val="363636"/>
          <w:szCs w:val="20"/>
        </w:rPr>
        <w:t xml:space="preserve"> and showed that it is</w:t>
      </w:r>
      <w:r w:rsidR="007F35E8">
        <w:rPr>
          <w:rFonts w:eastAsia="Times New Roman" w:cs="Arial"/>
          <w:color w:val="363636"/>
          <w:szCs w:val="20"/>
        </w:rPr>
        <w:t xml:space="preserve"> </w:t>
      </w:r>
      <w:r w:rsidR="00EA4352">
        <w:rPr>
          <w:rFonts w:eastAsia="Times New Roman" w:cs="Arial"/>
          <w:color w:val="363636"/>
          <w:szCs w:val="20"/>
        </w:rPr>
        <w:t>responsible for</w:t>
      </w:r>
      <w:r w:rsidR="005176E7">
        <w:rPr>
          <w:rFonts w:eastAsia="Times New Roman" w:cs="Arial"/>
          <w:color w:val="363636"/>
          <w:szCs w:val="20"/>
        </w:rPr>
        <w:t xml:space="preserve"> pulcherrimin biosynthesis</w:t>
      </w:r>
      <w:r w:rsidR="003602B5">
        <w:rPr>
          <w:rFonts w:eastAsia="Times New Roman" w:cs="Arial"/>
          <w:color w:val="363636"/>
          <w:szCs w:val="20"/>
        </w:rPr>
        <w:t xml:space="preserve">. Targeted gene disruptions in </w:t>
      </w:r>
      <w:r w:rsidR="003602B5" w:rsidRPr="007F08A7">
        <w:rPr>
          <w:rFonts w:eastAsia="Times New Roman" w:cs="Arial"/>
          <w:i/>
          <w:color w:val="363636"/>
          <w:szCs w:val="20"/>
        </w:rPr>
        <w:t>Klu</w:t>
      </w:r>
      <w:r w:rsidR="00043D2E">
        <w:rPr>
          <w:rFonts w:eastAsia="Times New Roman" w:cs="Arial"/>
          <w:i/>
          <w:color w:val="363636"/>
          <w:szCs w:val="20"/>
        </w:rPr>
        <w:t>y</w:t>
      </w:r>
      <w:r w:rsidR="003602B5" w:rsidRPr="007F08A7">
        <w:rPr>
          <w:rFonts w:eastAsia="Times New Roman" w:cs="Arial"/>
          <w:i/>
          <w:color w:val="363636"/>
          <w:szCs w:val="20"/>
        </w:rPr>
        <w:t>veromyces lactis</w:t>
      </w:r>
      <w:r w:rsidR="003602B5">
        <w:rPr>
          <w:rFonts w:eastAsia="Times New Roman" w:cs="Arial"/>
          <w:color w:val="363636"/>
          <w:szCs w:val="20"/>
        </w:rPr>
        <w:t xml:space="preserve"> identified putative</w:t>
      </w:r>
      <w:r w:rsidR="007F35E8">
        <w:rPr>
          <w:rFonts w:eastAsia="Times New Roman" w:cs="Arial"/>
          <w:color w:val="363636"/>
          <w:szCs w:val="20"/>
        </w:rPr>
        <w:t xml:space="preserve"> functions for </w:t>
      </w:r>
      <w:r w:rsidR="00040C7F">
        <w:rPr>
          <w:rFonts w:eastAsia="Times New Roman" w:cs="Arial"/>
          <w:color w:val="363636"/>
          <w:szCs w:val="20"/>
        </w:rPr>
        <w:t>each of the four genes: two pulcherriminic acid biosynthesis enzymes, a p</w:t>
      </w:r>
      <w:r w:rsidR="001A4CF7">
        <w:rPr>
          <w:rFonts w:eastAsia="Times New Roman" w:cs="Arial"/>
          <w:color w:val="363636"/>
          <w:szCs w:val="20"/>
        </w:rPr>
        <w:t>ul</w:t>
      </w:r>
      <w:r w:rsidR="00040C7F">
        <w:rPr>
          <w:rFonts w:eastAsia="Times New Roman" w:cs="Arial"/>
          <w:color w:val="363636"/>
          <w:szCs w:val="20"/>
        </w:rPr>
        <w:t xml:space="preserve">cherrimin transporter, and a transcription factor involved in both biosynthesis and transport. </w:t>
      </w:r>
      <w:r w:rsidR="0046349F">
        <w:rPr>
          <w:rFonts w:eastAsia="Times New Roman" w:cs="Arial"/>
          <w:color w:val="363636"/>
          <w:szCs w:val="20"/>
        </w:rPr>
        <w:t>The requirement of a functional putative transporter to utilize extracellular pulcherrimin-complexed iron demonstrates that pulcherriminic acid is a si</w:t>
      </w:r>
      <w:r w:rsidR="008372F2">
        <w:rPr>
          <w:rFonts w:eastAsia="Times New Roman" w:cs="Arial"/>
          <w:color w:val="363636"/>
          <w:szCs w:val="20"/>
        </w:rPr>
        <w:t>derophore, an iron-chelating compound secreted by microorganisms.</w:t>
      </w:r>
      <w:r w:rsidR="00EF78EE">
        <w:rPr>
          <w:rFonts w:eastAsia="Times New Roman" w:cs="Arial"/>
          <w:color w:val="363636"/>
          <w:szCs w:val="20"/>
        </w:rPr>
        <w:t xml:space="preserve"> This research also characterized and named two genes that previously lacked assigned functions in the fuel-producing model yeast </w:t>
      </w:r>
      <w:r w:rsidR="00EF78EE">
        <w:rPr>
          <w:rFonts w:eastAsia="Times New Roman" w:cs="Arial"/>
          <w:i/>
          <w:color w:val="363636"/>
          <w:szCs w:val="20"/>
        </w:rPr>
        <w:t>Saccharomyces cerevisiae</w:t>
      </w:r>
      <w:r w:rsidR="00EF78EE">
        <w:rPr>
          <w:rFonts w:eastAsia="Times New Roman" w:cs="Arial"/>
          <w:color w:val="363636"/>
          <w:szCs w:val="20"/>
        </w:rPr>
        <w:t>.</w:t>
      </w:r>
      <w:r w:rsidR="008372F2">
        <w:rPr>
          <w:rFonts w:eastAsia="Times New Roman" w:cs="Arial"/>
          <w:color w:val="363636"/>
          <w:szCs w:val="20"/>
        </w:rPr>
        <w:t xml:space="preserve"> </w:t>
      </w:r>
      <w:r w:rsidR="00EA5521">
        <w:rPr>
          <w:rFonts w:eastAsia="Times New Roman" w:cs="Arial"/>
          <w:color w:val="363636"/>
          <w:szCs w:val="20"/>
        </w:rPr>
        <w:t>The evolution of this gene cluster in budding yeast suggests an ecological role for pulcherrimin akin to other microbial publ</w:t>
      </w:r>
      <w:r w:rsidR="000B7EB6">
        <w:rPr>
          <w:rFonts w:eastAsia="Times New Roman" w:cs="Arial"/>
          <w:color w:val="363636"/>
          <w:szCs w:val="20"/>
        </w:rPr>
        <w:t>ic goods systems. Like isobutanol, pulcherrimin is derived from the BCAA biosynthesis pathway</w:t>
      </w:r>
      <w:r w:rsidR="00EF78EE">
        <w:rPr>
          <w:rFonts w:eastAsia="Times New Roman" w:cs="Arial"/>
          <w:color w:val="363636"/>
          <w:szCs w:val="20"/>
        </w:rPr>
        <w:t>,</w:t>
      </w:r>
      <w:r w:rsidR="0018101D">
        <w:rPr>
          <w:rFonts w:eastAsia="Times New Roman" w:cs="Arial"/>
          <w:color w:val="363636"/>
          <w:szCs w:val="20"/>
        </w:rPr>
        <w:t xml:space="preserve"> </w:t>
      </w:r>
      <w:r w:rsidR="000B7EB6">
        <w:rPr>
          <w:rFonts w:eastAsia="Times New Roman" w:cs="Arial"/>
          <w:color w:val="363636"/>
          <w:szCs w:val="20"/>
        </w:rPr>
        <w:t xml:space="preserve">and some yeasts species are particularly adept at funneling BCAA carbon into pulcherrimin. </w:t>
      </w:r>
      <w:proofErr w:type="gramStart"/>
      <w:r w:rsidR="000B7EB6">
        <w:rPr>
          <w:rFonts w:eastAsia="Times New Roman" w:cs="Arial"/>
          <w:color w:val="363636"/>
          <w:szCs w:val="20"/>
        </w:rPr>
        <w:t>Thus</w:t>
      </w:r>
      <w:proofErr w:type="gramEnd"/>
      <w:r w:rsidR="000B7EB6">
        <w:rPr>
          <w:rFonts w:eastAsia="Times New Roman" w:cs="Arial"/>
          <w:color w:val="363636"/>
          <w:szCs w:val="20"/>
        </w:rPr>
        <w:t xml:space="preserve"> study of how high-level pulcherrimin producing strains are altered in their me</w:t>
      </w:r>
      <w:r w:rsidR="00FB1932">
        <w:rPr>
          <w:rFonts w:eastAsia="Times New Roman" w:cs="Arial"/>
          <w:color w:val="363636"/>
          <w:szCs w:val="20"/>
        </w:rPr>
        <w:t>tabolic control may inform strategies for</w:t>
      </w:r>
      <w:r w:rsidR="000B7EB6">
        <w:rPr>
          <w:rFonts w:eastAsia="Times New Roman" w:cs="Arial"/>
          <w:color w:val="363636"/>
          <w:szCs w:val="20"/>
        </w:rPr>
        <w:t xml:space="preserve"> increased biofuel production</w:t>
      </w:r>
      <w:r w:rsidR="00FB1932">
        <w:rPr>
          <w:rFonts w:eastAsia="Times New Roman" w:cs="Arial"/>
          <w:color w:val="363636"/>
          <w:szCs w:val="20"/>
        </w:rPr>
        <w:t xml:space="preserve"> in model organisms</w:t>
      </w:r>
      <w:r w:rsidR="000B7EB6">
        <w:rPr>
          <w:rFonts w:eastAsia="Times New Roman" w:cs="Arial"/>
          <w:color w:val="363636"/>
          <w:szCs w:val="20"/>
        </w:rPr>
        <w:t>.</w:t>
      </w:r>
    </w:p>
    <w:p w14:paraId="3A1D9298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Contact</w:t>
      </w:r>
      <w:r w:rsidR="0026738D">
        <w:rPr>
          <w:rFonts w:eastAsia="Times New Roman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eastAsia="Times New Roman" w:cs="Arial"/>
          <w:b/>
          <w:bCs/>
          <w:color w:val="686868"/>
          <w:sz w:val="25"/>
          <w:szCs w:val="25"/>
        </w:rPr>
        <w:t>PM)</w:t>
      </w:r>
    </w:p>
    <w:p w14:paraId="1B8DA37E" w14:textId="77777777" w:rsidR="007B274B" w:rsidRDefault="005332DD" w:rsidP="006C6B37">
      <w:pPr>
        <w:spacing w:after="180" w:line="285" w:lineRule="atLeast"/>
        <w:rPr>
          <w:rFonts w:eastAsia="Times New Roman" w:cs="Arial"/>
          <w:color w:val="363636"/>
          <w:szCs w:val="20"/>
        </w:rPr>
      </w:pPr>
      <w:r>
        <w:rPr>
          <w:rFonts w:eastAsia="Times New Roman" w:cs="Arial"/>
          <w:color w:val="363636"/>
          <w:szCs w:val="20"/>
        </w:rPr>
        <w:t>N. Kent Peters</w:t>
      </w:r>
      <w:r w:rsidR="007B274B" w:rsidRPr="007B274B">
        <w:rPr>
          <w:rFonts w:eastAsia="Times New Roman" w:cs="Arial"/>
          <w:color w:val="363636"/>
          <w:szCs w:val="20"/>
        </w:rPr>
        <w:br/>
      </w:r>
      <w:sdt>
        <w:sdtPr>
          <w:rPr>
            <w:rFonts w:eastAsia="Times New Roman" w:cs="Arial"/>
            <w:color w:val="363636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eastAsia="Times New Roman" w:cs="Arial"/>
              <w:color w:val="363636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eastAsia="Times New Roman" w:cs="Arial"/>
          <w:color w:val="363636"/>
          <w:szCs w:val="20"/>
        </w:rPr>
        <w:br/>
      </w:r>
      <w:hyperlink r:id="rId11" w:history="1">
        <w:r w:rsidRPr="00C02EF2">
          <w:rPr>
            <w:rStyle w:val="Hyperlink"/>
            <w:rFonts w:eastAsia="Times New Roman" w:cs="Arial"/>
            <w:szCs w:val="20"/>
          </w:rPr>
          <w:t>kent.peters@science.doe.gov</w:t>
        </w:r>
      </w:hyperlink>
      <w:r>
        <w:rPr>
          <w:rFonts w:eastAsia="Times New Roman" w:cs="Arial"/>
          <w:color w:val="363636"/>
          <w:szCs w:val="20"/>
        </w:rPr>
        <w:t>, 301-903-5549</w:t>
      </w:r>
      <w:r w:rsidR="009D766D" w:rsidRPr="007B274B">
        <w:rPr>
          <w:rFonts w:eastAsia="Times New Roman" w:cs="Arial"/>
          <w:color w:val="363636"/>
          <w:szCs w:val="20"/>
        </w:rPr>
        <w:t xml:space="preserve"> </w:t>
      </w:r>
    </w:p>
    <w:p w14:paraId="23C5DD2F" w14:textId="77777777" w:rsidR="009A66FB" w:rsidRDefault="009A66FB" w:rsidP="006C6B37">
      <w:pPr>
        <w:spacing w:after="180" w:line="285" w:lineRule="atLeast"/>
        <w:rPr>
          <w:rFonts w:eastAsia="Times New Roman" w:cs="Arial"/>
          <w:b/>
          <w:color w:val="363636"/>
          <w:sz w:val="25"/>
          <w:szCs w:val="25"/>
        </w:rPr>
      </w:pPr>
      <w:r w:rsidRPr="009A66FB">
        <w:rPr>
          <w:rFonts w:eastAsia="Times New Roman" w:cs="Arial"/>
          <w:b/>
          <w:color w:val="363636"/>
          <w:sz w:val="25"/>
          <w:szCs w:val="25"/>
        </w:rPr>
        <w:lastRenderedPageBreak/>
        <w:t>(PI Contact)</w:t>
      </w:r>
    </w:p>
    <w:p w14:paraId="78C327B1" w14:textId="0FAB9506" w:rsidR="009A66FB" w:rsidRDefault="00F53759" w:rsidP="009A66FB">
      <w:pPr>
        <w:spacing w:after="180" w:line="285" w:lineRule="atLeast"/>
        <w:rPr>
          <w:rFonts w:eastAsia="Times New Roman" w:cs="Arial"/>
          <w:color w:val="363636"/>
          <w:szCs w:val="20"/>
        </w:rPr>
      </w:pPr>
      <w:r>
        <w:rPr>
          <w:rFonts w:eastAsia="Times New Roman" w:cs="Arial"/>
          <w:color w:val="363636"/>
          <w:szCs w:val="20"/>
        </w:rPr>
        <w:t xml:space="preserve">Chris Todd </w:t>
      </w:r>
      <w:proofErr w:type="spellStart"/>
      <w:r>
        <w:rPr>
          <w:rFonts w:eastAsia="Times New Roman" w:cs="Arial"/>
          <w:color w:val="363636"/>
          <w:szCs w:val="20"/>
        </w:rPr>
        <w:t>Hittinger</w:t>
      </w:r>
      <w:proofErr w:type="spellEnd"/>
      <w:r w:rsidR="009A66FB" w:rsidRPr="007B274B">
        <w:rPr>
          <w:rFonts w:eastAsia="Times New Roman" w:cs="Arial"/>
          <w:color w:val="363636"/>
          <w:szCs w:val="20"/>
        </w:rPr>
        <w:br/>
      </w:r>
      <w:sdt>
        <w:sdtPr>
          <w:rPr>
            <w:rFonts w:eastAsia="Times New Roman" w:cs="Arial"/>
            <w:color w:val="363636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eastAsia="Times New Roman" w:cs="Arial"/>
              <w:color w:val="363636"/>
              <w:szCs w:val="20"/>
            </w:rPr>
            <w:t>University of Wisconsin</w:t>
          </w:r>
          <w:r w:rsidR="00AD1D8E">
            <w:rPr>
              <w:rFonts w:eastAsia="Times New Roman" w:cs="Arial"/>
              <w:color w:val="363636"/>
              <w:szCs w:val="20"/>
            </w:rPr>
            <w:t>–</w:t>
          </w:r>
          <w:r>
            <w:rPr>
              <w:rFonts w:eastAsia="Times New Roman" w:cs="Arial"/>
              <w:color w:val="363636"/>
              <w:szCs w:val="20"/>
            </w:rPr>
            <w:t>Madison</w:t>
          </w:r>
        </w:sdtContent>
      </w:sdt>
      <w:r w:rsidR="009A66FB" w:rsidRPr="007B274B">
        <w:rPr>
          <w:rFonts w:eastAsia="Times New Roman" w:cs="Arial"/>
          <w:color w:val="363636"/>
          <w:szCs w:val="20"/>
        </w:rPr>
        <w:br/>
      </w:r>
      <w:hyperlink r:id="rId12" w:history="1">
        <w:r w:rsidRPr="00F53759">
          <w:rPr>
            <w:rStyle w:val="Hyperlink"/>
            <w:rFonts w:eastAsia="Times New Roman" w:cs="Arial"/>
            <w:szCs w:val="20"/>
          </w:rPr>
          <w:t>cthittinger@wisc.edu</w:t>
        </w:r>
      </w:hyperlink>
      <w:r w:rsidR="009A66FB" w:rsidRPr="007B274B">
        <w:rPr>
          <w:rFonts w:eastAsia="Times New Roman" w:cs="Arial"/>
          <w:color w:val="363636"/>
          <w:szCs w:val="20"/>
        </w:rPr>
        <w:t xml:space="preserve"> </w:t>
      </w:r>
    </w:p>
    <w:p w14:paraId="71D6A669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Funding</w:t>
      </w:r>
    </w:p>
    <w:p w14:paraId="52BB06C0" w14:textId="28733E6A" w:rsidR="007B274B" w:rsidRPr="007B274B" w:rsidRDefault="008B3739" w:rsidP="006C6B37">
      <w:pPr>
        <w:spacing w:after="180" w:line="285" w:lineRule="atLeast"/>
        <w:rPr>
          <w:rFonts w:eastAsia="Times New Roman" w:cs="Arial"/>
          <w:color w:val="363636"/>
          <w:szCs w:val="20"/>
        </w:rPr>
      </w:pPr>
      <w:r>
        <w:rPr>
          <w:rFonts w:eastAsia="Times New Roman" w:cs="Arial"/>
          <w:color w:val="363636"/>
          <w:szCs w:val="20"/>
        </w:rPr>
        <w:t>This material is based upon work supported by the U.S. Department of Energy, Office of Science, Office of Biological and Environmental Research under award numbers DE-FC02-07ER64494 and DE-SC0018409, as well as the National Science Foundation under grant numbers DEB-1442148</w:t>
      </w:r>
      <w:r w:rsidR="00663F15">
        <w:rPr>
          <w:rFonts w:eastAsia="Times New Roman" w:cs="Arial"/>
          <w:color w:val="363636"/>
          <w:szCs w:val="20"/>
        </w:rPr>
        <w:t>, DEB-1442113, and DEB-1253634. Additional funding was provided by the Pew Charitable Trusts and the Vilas Trust Estate.</w:t>
      </w:r>
    </w:p>
    <w:p w14:paraId="6BFED049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Publications</w:t>
      </w:r>
    </w:p>
    <w:p w14:paraId="173C57A6" w14:textId="5926AFBB" w:rsidR="00CB4C43" w:rsidRPr="00BB7D78" w:rsidRDefault="008B3739" w:rsidP="00BB7D78">
      <w:r>
        <w:rPr>
          <w:rFonts w:eastAsia="Times New Roman"/>
        </w:rPr>
        <w:t>Krause, D. et al, “Functional and evolutionary characterization of a secondary metabolite gene cluster in budding yeasts</w:t>
      </w:r>
      <w:r w:rsidR="00CB4C43">
        <w:rPr>
          <w:rFonts w:eastAsia="Times New Roman"/>
        </w:rPr>
        <w:t xml:space="preserve">.” </w:t>
      </w:r>
      <w:r>
        <w:rPr>
          <w:rFonts w:eastAsia="Times New Roman"/>
          <w:i/>
        </w:rPr>
        <w:t>PNAS</w:t>
      </w:r>
      <w:r w:rsidR="00CB4C43">
        <w:rPr>
          <w:rFonts w:eastAsia="Times New Roman"/>
        </w:rPr>
        <w:t xml:space="preserve"> </w:t>
      </w:r>
      <w:r>
        <w:rPr>
          <w:rFonts w:eastAsia="Times New Roman"/>
        </w:rPr>
        <w:t>(2018</w:t>
      </w:r>
      <w:r w:rsidR="00270D72">
        <w:rPr>
          <w:rFonts w:eastAsia="Times New Roman"/>
        </w:rPr>
        <w:t>), DOI:</w:t>
      </w:r>
      <w:r w:rsidR="00270D72" w:rsidRPr="00270D72">
        <w:t xml:space="preserve"> </w:t>
      </w:r>
      <w:r w:rsidR="00270D72" w:rsidRPr="00270D72">
        <w:rPr>
          <w:rFonts w:cstheme="minorHAnsi"/>
        </w:rPr>
        <w:t>1</w:t>
      </w:r>
      <w:r w:rsidR="00270D72" w:rsidRPr="00270D72">
        <w:rPr>
          <w:rFonts w:cstheme="minorHAnsi"/>
          <w:shd w:val="clear" w:color="auto" w:fill="FFFFFF"/>
        </w:rPr>
        <w:t>0.1073/pnas.1806268115</w:t>
      </w:r>
      <w:r w:rsidR="00270D72">
        <w:rPr>
          <w:rFonts w:cstheme="minorHAnsi"/>
          <w:shd w:val="clear" w:color="auto" w:fill="FFFFFF"/>
        </w:rPr>
        <w:t>.</w:t>
      </w:r>
    </w:p>
    <w:p w14:paraId="00FB3E98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eastAsia="Times New Roman" w:cs="Arial"/>
          <w:b/>
          <w:bCs/>
          <w:color w:val="686868"/>
          <w:sz w:val="25"/>
          <w:szCs w:val="25"/>
        </w:rPr>
      </w:pPr>
      <w:r w:rsidRPr="007B274B">
        <w:rPr>
          <w:rFonts w:eastAsia="Times New Roman" w:cs="Arial"/>
          <w:b/>
          <w:bCs/>
          <w:color w:val="686868"/>
          <w:sz w:val="25"/>
          <w:szCs w:val="25"/>
        </w:rPr>
        <w:t>Related Links</w:t>
      </w:r>
    </w:p>
    <w:p w14:paraId="419D050A" w14:textId="77777777" w:rsidR="007B274B" w:rsidRPr="00A35641" w:rsidRDefault="00207BA1" w:rsidP="006C6B37">
      <w:pPr>
        <w:spacing w:after="180" w:line="285" w:lineRule="atLeast"/>
        <w:rPr>
          <w:rFonts w:eastAsia="Times New Roman" w:cs="Arial"/>
          <w:color w:val="363636"/>
          <w:szCs w:val="20"/>
        </w:rPr>
      </w:pPr>
      <w:sdt>
        <w:sdtPr>
          <w:rPr>
            <w:rFonts w:eastAsia="Times New Roman" w:cs="Arial"/>
            <w:color w:val="363636"/>
            <w:szCs w:val="20"/>
          </w:rPr>
          <w:id w:val="-1026868570"/>
          <w:placeholder>
            <w:docPart w:val="0D4D17B9A54EF24587E923E31D132116"/>
          </w:placeholder>
          <w:temporary/>
          <w:showingPlcHdr/>
        </w:sdtPr>
        <w:sdtEndPr/>
        <w:sdtContent>
          <w:r w:rsidR="0021623B">
            <w:rPr>
              <w:rFonts w:eastAsia="Times New Roman" w:cs="Arial"/>
              <w:color w:val="363636"/>
              <w:szCs w:val="20"/>
            </w:rPr>
            <w:t>[include optional related links, one per line]</w:t>
          </w:r>
        </w:sdtContent>
      </w:sdt>
      <w:r w:rsidR="007B274B" w:rsidRPr="007B274B">
        <w:rPr>
          <w:rFonts w:eastAsia="Times New Roman" w:cs="Arial"/>
          <w:color w:val="363636"/>
          <w:szCs w:val="20"/>
        </w:rPr>
        <w:t xml:space="preserve"> </w:t>
      </w:r>
    </w:p>
    <w:p w14:paraId="3FD736D6" w14:textId="77777777" w:rsidR="0026738D" w:rsidRDefault="0026738D" w:rsidP="00A35641">
      <w:pPr>
        <w:spacing w:after="120"/>
      </w:pPr>
    </w:p>
    <w:p w14:paraId="3E5F8BC1" w14:textId="77777777" w:rsidR="0026738D" w:rsidRDefault="00175E67" w:rsidP="0026738D">
      <w:pPr>
        <w:spacing w:after="120"/>
        <w:rPr>
          <w:rFonts w:eastAsia="Times New Roman" w:cs="Arial"/>
          <w:b/>
          <w:bCs/>
          <w:color w:val="686868"/>
          <w:sz w:val="25"/>
          <w:szCs w:val="25"/>
        </w:rPr>
      </w:pPr>
      <w:r>
        <w:rPr>
          <w:rFonts w:eastAsia="Times New Roman" w:cs="Arial"/>
          <w:b/>
          <w:bCs/>
          <w:color w:val="686868"/>
          <w:sz w:val="25"/>
          <w:szCs w:val="25"/>
        </w:rPr>
        <w:t>PM Recommendation for SC Web Publication</w:t>
      </w:r>
    </w:p>
    <w:p w14:paraId="7281470C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648F92B0" w14:textId="77777777" w:rsidR="0026738D" w:rsidRDefault="0026738D" w:rsidP="0026738D">
      <w:pPr>
        <w:spacing w:after="120"/>
      </w:pPr>
    </w:p>
    <w:p w14:paraId="0306C84C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5010" w14:textId="77777777" w:rsidR="00207BA1" w:rsidRDefault="00207BA1" w:rsidP="000B4810">
      <w:pPr>
        <w:spacing w:after="0" w:line="240" w:lineRule="auto"/>
      </w:pPr>
      <w:r>
        <w:separator/>
      </w:r>
    </w:p>
  </w:endnote>
  <w:endnote w:type="continuationSeparator" w:id="0">
    <w:p w14:paraId="02EE0CE5" w14:textId="77777777" w:rsidR="00207BA1" w:rsidRDefault="00207BA1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4EBC" w14:textId="77777777" w:rsidR="00207BA1" w:rsidRDefault="00207BA1" w:rsidP="000B4810">
      <w:pPr>
        <w:spacing w:after="0" w:line="240" w:lineRule="auto"/>
      </w:pPr>
      <w:r>
        <w:separator/>
      </w:r>
    </w:p>
  </w:footnote>
  <w:footnote w:type="continuationSeparator" w:id="0">
    <w:p w14:paraId="085386BD" w14:textId="77777777" w:rsidR="00207BA1" w:rsidRDefault="00207BA1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75957745" w14:textId="77777777" w:rsidR="00211CC7" w:rsidRPr="00245C9E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020D7FD7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</w:rPr>
    </w:pPr>
    <w:r w:rsidRPr="00245C9E">
      <w:rPr>
        <w:color w:val="FFFFFF" w:themeColor="background1"/>
      </w:rPr>
      <w:t>SC-</w:t>
    </w:r>
    <w:r w:rsidR="001A2CBE">
      <w:rPr>
        <w:color w:val="FFFFFF" w:themeColor="background1"/>
      </w:rPr>
      <w:t>23 Nov</w:t>
    </w:r>
    <w:r w:rsidR="00EE4DB6">
      <w:rPr>
        <w:color w:val="FFFFFF" w:themeColor="background1"/>
      </w:rPr>
      <w:t xml:space="preserve"> 201</w:t>
    </w:r>
    <w:r w:rsidR="00247EA0">
      <w:rPr>
        <w:color w:val="FFFFFF" w:themeColor="background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5E"/>
    <w:rsid w:val="00012B3C"/>
    <w:rsid w:val="00015CE8"/>
    <w:rsid w:val="000228EC"/>
    <w:rsid w:val="00022EB5"/>
    <w:rsid w:val="00031CD0"/>
    <w:rsid w:val="00040C7F"/>
    <w:rsid w:val="000412AE"/>
    <w:rsid w:val="00043D2E"/>
    <w:rsid w:val="00056A28"/>
    <w:rsid w:val="00066361"/>
    <w:rsid w:val="000B4810"/>
    <w:rsid w:val="000B484E"/>
    <w:rsid w:val="000B7EB6"/>
    <w:rsid w:val="000C0BC5"/>
    <w:rsid w:val="000C2E80"/>
    <w:rsid w:val="000D040A"/>
    <w:rsid w:val="000D25D0"/>
    <w:rsid w:val="000D498A"/>
    <w:rsid w:val="000F1BCE"/>
    <w:rsid w:val="000F6F58"/>
    <w:rsid w:val="0011329C"/>
    <w:rsid w:val="0012146A"/>
    <w:rsid w:val="00147226"/>
    <w:rsid w:val="001548B4"/>
    <w:rsid w:val="001568FC"/>
    <w:rsid w:val="00157992"/>
    <w:rsid w:val="001603B2"/>
    <w:rsid w:val="001658A3"/>
    <w:rsid w:val="00175E67"/>
    <w:rsid w:val="00177E39"/>
    <w:rsid w:val="0018101D"/>
    <w:rsid w:val="00181623"/>
    <w:rsid w:val="00185A88"/>
    <w:rsid w:val="00192A66"/>
    <w:rsid w:val="001A2CBE"/>
    <w:rsid w:val="001A4CF7"/>
    <w:rsid w:val="001A746A"/>
    <w:rsid w:val="001B068B"/>
    <w:rsid w:val="001B1179"/>
    <w:rsid w:val="001D66F0"/>
    <w:rsid w:val="001F169C"/>
    <w:rsid w:val="001F5864"/>
    <w:rsid w:val="00207BA1"/>
    <w:rsid w:val="00211CC7"/>
    <w:rsid w:val="0021623B"/>
    <w:rsid w:val="00233DC8"/>
    <w:rsid w:val="0024427D"/>
    <w:rsid w:val="00245919"/>
    <w:rsid w:val="00247EA0"/>
    <w:rsid w:val="0025458F"/>
    <w:rsid w:val="002546E4"/>
    <w:rsid w:val="0025497A"/>
    <w:rsid w:val="00257E2C"/>
    <w:rsid w:val="00265A30"/>
    <w:rsid w:val="00266B2C"/>
    <w:rsid w:val="0026738D"/>
    <w:rsid w:val="00270D72"/>
    <w:rsid w:val="00290B1F"/>
    <w:rsid w:val="002A146A"/>
    <w:rsid w:val="002A79E7"/>
    <w:rsid w:val="002C04A3"/>
    <w:rsid w:val="002D28DC"/>
    <w:rsid w:val="002D5622"/>
    <w:rsid w:val="002D5D75"/>
    <w:rsid w:val="002E42A2"/>
    <w:rsid w:val="002F4910"/>
    <w:rsid w:val="002F5B5E"/>
    <w:rsid w:val="00303591"/>
    <w:rsid w:val="00316279"/>
    <w:rsid w:val="00316A27"/>
    <w:rsid w:val="00337951"/>
    <w:rsid w:val="00337F48"/>
    <w:rsid w:val="003554FE"/>
    <w:rsid w:val="00355F66"/>
    <w:rsid w:val="00357361"/>
    <w:rsid w:val="003602B5"/>
    <w:rsid w:val="00361F7B"/>
    <w:rsid w:val="00383BB6"/>
    <w:rsid w:val="003A77CD"/>
    <w:rsid w:val="003B7EC7"/>
    <w:rsid w:val="003F119A"/>
    <w:rsid w:val="0042647A"/>
    <w:rsid w:val="00441A72"/>
    <w:rsid w:val="0046349F"/>
    <w:rsid w:val="004919C4"/>
    <w:rsid w:val="004B68D1"/>
    <w:rsid w:val="004F0A37"/>
    <w:rsid w:val="004F42BF"/>
    <w:rsid w:val="00500309"/>
    <w:rsid w:val="00500BB6"/>
    <w:rsid w:val="00502131"/>
    <w:rsid w:val="005176E7"/>
    <w:rsid w:val="005332DD"/>
    <w:rsid w:val="00535DFF"/>
    <w:rsid w:val="005362FC"/>
    <w:rsid w:val="00560F11"/>
    <w:rsid w:val="00567097"/>
    <w:rsid w:val="00571E7D"/>
    <w:rsid w:val="00576243"/>
    <w:rsid w:val="005819FC"/>
    <w:rsid w:val="00593254"/>
    <w:rsid w:val="005B15F6"/>
    <w:rsid w:val="005B4255"/>
    <w:rsid w:val="005C4E24"/>
    <w:rsid w:val="005E1359"/>
    <w:rsid w:val="005E2DC4"/>
    <w:rsid w:val="005F7FC7"/>
    <w:rsid w:val="0062442A"/>
    <w:rsid w:val="006344F4"/>
    <w:rsid w:val="00636AC8"/>
    <w:rsid w:val="00636FEB"/>
    <w:rsid w:val="00646A02"/>
    <w:rsid w:val="006542B3"/>
    <w:rsid w:val="00663F15"/>
    <w:rsid w:val="00673449"/>
    <w:rsid w:val="0068372E"/>
    <w:rsid w:val="00694A22"/>
    <w:rsid w:val="006972DE"/>
    <w:rsid w:val="00697642"/>
    <w:rsid w:val="006B1B3E"/>
    <w:rsid w:val="006C11D5"/>
    <w:rsid w:val="006C6B37"/>
    <w:rsid w:val="006D4699"/>
    <w:rsid w:val="006D63E8"/>
    <w:rsid w:val="006F7D7C"/>
    <w:rsid w:val="0070271E"/>
    <w:rsid w:val="00711982"/>
    <w:rsid w:val="00716D69"/>
    <w:rsid w:val="007230A5"/>
    <w:rsid w:val="00727CD6"/>
    <w:rsid w:val="00730BAA"/>
    <w:rsid w:val="007323C9"/>
    <w:rsid w:val="00733489"/>
    <w:rsid w:val="007432D1"/>
    <w:rsid w:val="00745A65"/>
    <w:rsid w:val="0074746D"/>
    <w:rsid w:val="0075066A"/>
    <w:rsid w:val="007613CC"/>
    <w:rsid w:val="00777507"/>
    <w:rsid w:val="00780060"/>
    <w:rsid w:val="00783887"/>
    <w:rsid w:val="007923E5"/>
    <w:rsid w:val="007B274B"/>
    <w:rsid w:val="007B53AA"/>
    <w:rsid w:val="007C2943"/>
    <w:rsid w:val="007C52C5"/>
    <w:rsid w:val="007F08A7"/>
    <w:rsid w:val="007F35E8"/>
    <w:rsid w:val="008002F3"/>
    <w:rsid w:val="00801572"/>
    <w:rsid w:val="00821FDC"/>
    <w:rsid w:val="0082296E"/>
    <w:rsid w:val="00825983"/>
    <w:rsid w:val="00826949"/>
    <w:rsid w:val="008372F2"/>
    <w:rsid w:val="00843576"/>
    <w:rsid w:val="008508EC"/>
    <w:rsid w:val="00850A3D"/>
    <w:rsid w:val="008546D9"/>
    <w:rsid w:val="00873AC2"/>
    <w:rsid w:val="00874C5E"/>
    <w:rsid w:val="008A7A01"/>
    <w:rsid w:val="008B1A9B"/>
    <w:rsid w:val="008B3739"/>
    <w:rsid w:val="008B7C10"/>
    <w:rsid w:val="008C0CBD"/>
    <w:rsid w:val="008C23B0"/>
    <w:rsid w:val="008D1A1C"/>
    <w:rsid w:val="008D4B8D"/>
    <w:rsid w:val="008E6D5B"/>
    <w:rsid w:val="00902C20"/>
    <w:rsid w:val="009517D1"/>
    <w:rsid w:val="009604AE"/>
    <w:rsid w:val="00995FC6"/>
    <w:rsid w:val="00996F03"/>
    <w:rsid w:val="009A66FB"/>
    <w:rsid w:val="009D3D95"/>
    <w:rsid w:val="009D581F"/>
    <w:rsid w:val="009D766D"/>
    <w:rsid w:val="009F61EB"/>
    <w:rsid w:val="00A11F18"/>
    <w:rsid w:val="00A35641"/>
    <w:rsid w:val="00A5359A"/>
    <w:rsid w:val="00A62822"/>
    <w:rsid w:val="00AC16AF"/>
    <w:rsid w:val="00AD1D8E"/>
    <w:rsid w:val="00AE7790"/>
    <w:rsid w:val="00B049A6"/>
    <w:rsid w:val="00B217FC"/>
    <w:rsid w:val="00B34397"/>
    <w:rsid w:val="00B41B01"/>
    <w:rsid w:val="00B55AD9"/>
    <w:rsid w:val="00B62030"/>
    <w:rsid w:val="00B70B73"/>
    <w:rsid w:val="00B81046"/>
    <w:rsid w:val="00B92DA2"/>
    <w:rsid w:val="00BA044A"/>
    <w:rsid w:val="00BA72DA"/>
    <w:rsid w:val="00BB7D78"/>
    <w:rsid w:val="00BB7E2C"/>
    <w:rsid w:val="00BD2EE7"/>
    <w:rsid w:val="00BD4E92"/>
    <w:rsid w:val="00C02CCD"/>
    <w:rsid w:val="00C231BA"/>
    <w:rsid w:val="00C25B31"/>
    <w:rsid w:val="00C32F99"/>
    <w:rsid w:val="00C346EC"/>
    <w:rsid w:val="00C525E6"/>
    <w:rsid w:val="00C57577"/>
    <w:rsid w:val="00C702C6"/>
    <w:rsid w:val="00C93BC1"/>
    <w:rsid w:val="00CA72ED"/>
    <w:rsid w:val="00CB4C43"/>
    <w:rsid w:val="00CF4BB1"/>
    <w:rsid w:val="00D076E0"/>
    <w:rsid w:val="00D14440"/>
    <w:rsid w:val="00D3194B"/>
    <w:rsid w:val="00D36E52"/>
    <w:rsid w:val="00D43043"/>
    <w:rsid w:val="00D4636C"/>
    <w:rsid w:val="00D6358C"/>
    <w:rsid w:val="00D644E2"/>
    <w:rsid w:val="00D653FE"/>
    <w:rsid w:val="00D658AA"/>
    <w:rsid w:val="00D84518"/>
    <w:rsid w:val="00DB6B14"/>
    <w:rsid w:val="00DE68A3"/>
    <w:rsid w:val="00DF251B"/>
    <w:rsid w:val="00DF775E"/>
    <w:rsid w:val="00E02D4F"/>
    <w:rsid w:val="00E0430B"/>
    <w:rsid w:val="00E0604F"/>
    <w:rsid w:val="00E16912"/>
    <w:rsid w:val="00E31609"/>
    <w:rsid w:val="00E7058D"/>
    <w:rsid w:val="00E777FB"/>
    <w:rsid w:val="00E82C11"/>
    <w:rsid w:val="00E94218"/>
    <w:rsid w:val="00EA4352"/>
    <w:rsid w:val="00EA5521"/>
    <w:rsid w:val="00EB30DF"/>
    <w:rsid w:val="00EC4BE1"/>
    <w:rsid w:val="00EE05AE"/>
    <w:rsid w:val="00EE4DB6"/>
    <w:rsid w:val="00EF78EE"/>
    <w:rsid w:val="00F01731"/>
    <w:rsid w:val="00F06810"/>
    <w:rsid w:val="00F15276"/>
    <w:rsid w:val="00F16D56"/>
    <w:rsid w:val="00F258CC"/>
    <w:rsid w:val="00F51661"/>
    <w:rsid w:val="00F53759"/>
    <w:rsid w:val="00F7266C"/>
    <w:rsid w:val="00F95E91"/>
    <w:rsid w:val="00FA38A3"/>
    <w:rsid w:val="00FB1932"/>
    <w:rsid w:val="77199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24FE8"/>
  <w15:docId w15:val="{040CE8FE-B346-4855-9810-B4649FB3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D8E"/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7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8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8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8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8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thittinger@wis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761A09" w:rsidRDefault="00761A09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761A09" w:rsidRDefault="00761A09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761A09" w:rsidRDefault="00761A09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D4D17B9A54EF24587E923E31D13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FD84-787F-024C-821B-E1E74E3F2FEF}"/>
      </w:docPartPr>
      <w:docPartBody>
        <w:p w:rsidR="00761A09" w:rsidRDefault="00761A09">
          <w:pPr>
            <w:pStyle w:val="0D4D17B9A54EF24587E923E31D132116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[include optional related links, one per line]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09"/>
    <w:rsid w:val="00230EC5"/>
    <w:rsid w:val="0071772D"/>
    <w:rsid w:val="00761A09"/>
    <w:rsid w:val="007F2CA6"/>
    <w:rsid w:val="00A2178D"/>
    <w:rsid w:val="00DF0634"/>
    <w:rsid w:val="00F1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HUBDOC-169-661</_dlc_DocId>
    <_dlc_DocIdUrl xmlns="f66da2ca-f37c-4205-929f-e8e9af1907d3">
      <Url>https://intranet.wei.wisc.edu/glbrc/doe/_layouts/15/DocIdRedir.aspx?ID=HUBDOC-169-661</Url>
      <Description>HUBDOC-169-661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8</cp:revision>
  <dcterms:created xsi:type="dcterms:W3CDTF">2018-10-10T13:05:00Z</dcterms:created>
  <dcterms:modified xsi:type="dcterms:W3CDTF">2018-10-10T16:14:00Z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e5778a00-cd87-4236-aac6-45830a41ff84</vt:lpwstr>
  </property>
  <property fmtid="{D5CDD505-2E9C-101B-9397-08002B2CF9AE}" pid="4" name="TaxKeyword">
    <vt:lpwstr/>
  </property>
</Properties>
</file>