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5AD7" w14:textId="44A9F8F6" w:rsidR="007B274B" w:rsidRPr="00DF6AB7" w:rsidRDefault="00331A01" w:rsidP="007B274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</w:rPr>
        <w:t>1</w:t>
      </w:r>
      <w:r w:rsidR="006203C4">
        <w:rPr>
          <w:rFonts w:ascii="Arial" w:eastAsia="Times New Roman" w:hAnsi="Arial" w:cs="Arial"/>
          <w:color w:val="000000" w:themeColor="text1"/>
          <w:sz w:val="20"/>
        </w:rPr>
        <w:t>9</w:t>
      </w:r>
      <w:bookmarkStart w:id="0" w:name="_GoBack"/>
      <w:bookmarkEnd w:id="0"/>
      <w:r w:rsidR="008508EC" w:rsidRPr="00DF6AB7">
        <w:rPr>
          <w:rFonts w:ascii="Arial" w:eastAsia="Times New Roman" w:hAnsi="Arial" w:cs="Arial"/>
          <w:color w:val="000000" w:themeColor="text1"/>
          <w:sz w:val="20"/>
        </w:rPr>
        <w:t xml:space="preserve"> </w:t>
      </w:r>
      <w:r w:rsidR="008D18A8" w:rsidRPr="00DF6AB7">
        <w:rPr>
          <w:rFonts w:ascii="Arial" w:eastAsia="Times New Roman" w:hAnsi="Arial" w:cs="Arial"/>
          <w:color w:val="000000" w:themeColor="text1"/>
          <w:sz w:val="20"/>
        </w:rPr>
        <w:t>February</w:t>
      </w:r>
      <w:r w:rsidR="00C702C6" w:rsidRPr="00DF6AB7">
        <w:rPr>
          <w:rFonts w:ascii="Arial" w:eastAsia="Times New Roman" w:hAnsi="Arial" w:cs="Arial"/>
          <w:color w:val="000000" w:themeColor="text1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A42DC0" w:rsidRPr="00DF6AB7">
            <w:rPr>
              <w:rFonts w:ascii="Arial" w:eastAsia="Times New Roman" w:hAnsi="Arial" w:cs="Arial"/>
              <w:color w:val="000000" w:themeColor="text1"/>
              <w:sz w:val="20"/>
            </w:rPr>
            <w:t>201</w:t>
          </w:r>
          <w:r w:rsidR="008D18A8" w:rsidRPr="00DF6AB7">
            <w:rPr>
              <w:rFonts w:ascii="Arial" w:eastAsia="Times New Roman" w:hAnsi="Arial" w:cs="Arial"/>
              <w:color w:val="000000" w:themeColor="text1"/>
              <w:sz w:val="20"/>
            </w:rPr>
            <w:t>9</w:t>
          </w:r>
        </w:sdtContent>
      </w:sdt>
      <w:r w:rsidR="007B274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07D1A155" w14:textId="0A818095" w:rsidR="007B274B" w:rsidRPr="00DF6AB7" w:rsidRDefault="00BC3937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  <w:t>Enzyme structures help connect sequences to substrate specificity</w:t>
      </w:r>
    </w:p>
    <w:p w14:paraId="1026E856" w14:textId="724ED1B1" w:rsidR="007B274B" w:rsidRPr="00DF6AB7" w:rsidRDefault="00825D61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000000" w:themeColor="text1"/>
          <w:sz w:val="30"/>
          <w:szCs w:val="30"/>
        </w:rPr>
        <w:t>A</w:t>
      </w:r>
      <w:r w:rsidR="00BC3937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large</w:t>
      </w:r>
      <w:r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evolutionary analysis </w:t>
      </w:r>
      <w:r w:rsidR="00540D95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reveals </w:t>
      </w:r>
      <w:r w:rsidR="00BC3937">
        <w:rPr>
          <w:rFonts w:ascii="Arial" w:eastAsia="Times New Roman" w:hAnsi="Arial" w:cs="Arial"/>
          <w:color w:val="000000" w:themeColor="text1"/>
          <w:sz w:val="30"/>
          <w:szCs w:val="30"/>
        </w:rPr>
        <w:t>protein</w:t>
      </w:r>
      <w:r w:rsidR="00540D95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features linked to the ability to break down a wide range of complex sugars.</w:t>
      </w:r>
    </w:p>
    <w:p w14:paraId="3FABF665" w14:textId="52248CA1" w:rsidR="007B274B" w:rsidRPr="00DF6AB7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The Science</w:t>
      </w:r>
      <w:r w:rsidR="00826949"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ab/>
      </w:r>
    </w:p>
    <w:p w14:paraId="5EDCBAEB" w14:textId="275AD205" w:rsidR="000325DC" w:rsidRPr="00DF6AB7" w:rsidRDefault="000325DC" w:rsidP="00FA49CF">
      <w:pPr>
        <w:spacing w:after="180" w:line="285" w:lineRule="atLeast"/>
        <w:outlineLvl w:val="3"/>
        <w:rPr>
          <w:rFonts w:ascii="Arial" w:hAnsi="Arial" w:cs="Arial"/>
          <w:sz w:val="20"/>
          <w:szCs w:val="20"/>
        </w:rPr>
      </w:pPr>
      <w:r w:rsidRPr="00DF6AB7">
        <w:rPr>
          <w:rFonts w:ascii="Arial" w:hAnsi="Arial" w:cs="Arial"/>
          <w:sz w:val="20"/>
          <w:szCs w:val="20"/>
        </w:rPr>
        <w:t>Turning bioenergy crops into fuels and other products requires breaking down the complex mixture of polysaccharides found in plant material. Glycoside hydrolase family 5 (GH5) is a large and diverse family of enzymes able to digest a wide range of polysaccharides. Researchers at the G</w:t>
      </w:r>
      <w:r w:rsidR="00FA49CF" w:rsidRPr="00DF6AB7">
        <w:rPr>
          <w:rFonts w:ascii="Arial" w:hAnsi="Arial" w:cs="Arial"/>
          <w:sz w:val="20"/>
          <w:szCs w:val="20"/>
        </w:rPr>
        <w:t xml:space="preserve">reat </w:t>
      </w:r>
      <w:r w:rsidRPr="00DF6AB7">
        <w:rPr>
          <w:rFonts w:ascii="Arial" w:hAnsi="Arial" w:cs="Arial"/>
          <w:sz w:val="20"/>
          <w:szCs w:val="20"/>
        </w:rPr>
        <w:t>L</w:t>
      </w:r>
      <w:r w:rsidR="00FA49CF" w:rsidRPr="00DF6AB7">
        <w:rPr>
          <w:rFonts w:ascii="Arial" w:hAnsi="Arial" w:cs="Arial"/>
          <w:sz w:val="20"/>
          <w:szCs w:val="20"/>
        </w:rPr>
        <w:t xml:space="preserve">akes </w:t>
      </w:r>
      <w:r w:rsidRPr="00DF6AB7">
        <w:rPr>
          <w:rFonts w:ascii="Arial" w:hAnsi="Arial" w:cs="Arial"/>
          <w:sz w:val="20"/>
          <w:szCs w:val="20"/>
        </w:rPr>
        <w:t>B</w:t>
      </w:r>
      <w:r w:rsidR="00FA49CF" w:rsidRPr="00DF6AB7">
        <w:rPr>
          <w:rFonts w:ascii="Arial" w:hAnsi="Arial" w:cs="Arial"/>
          <w:sz w:val="20"/>
          <w:szCs w:val="20"/>
        </w:rPr>
        <w:t xml:space="preserve">ioenergy </w:t>
      </w:r>
      <w:r w:rsidRPr="00DF6AB7">
        <w:rPr>
          <w:rFonts w:ascii="Arial" w:hAnsi="Arial" w:cs="Arial"/>
          <w:sz w:val="20"/>
          <w:szCs w:val="20"/>
        </w:rPr>
        <w:t>R</w:t>
      </w:r>
      <w:r w:rsidR="00FA49CF" w:rsidRPr="00DF6AB7">
        <w:rPr>
          <w:rFonts w:ascii="Arial" w:hAnsi="Arial" w:cs="Arial"/>
          <w:sz w:val="20"/>
          <w:szCs w:val="20"/>
        </w:rPr>
        <w:t xml:space="preserve">esearch </w:t>
      </w:r>
      <w:r w:rsidRPr="00DF6AB7">
        <w:rPr>
          <w:rFonts w:ascii="Arial" w:hAnsi="Arial" w:cs="Arial"/>
          <w:sz w:val="20"/>
          <w:szCs w:val="20"/>
        </w:rPr>
        <w:t>C</w:t>
      </w:r>
      <w:r w:rsidR="00FA49CF" w:rsidRPr="00DF6AB7">
        <w:rPr>
          <w:rFonts w:ascii="Arial" w:hAnsi="Arial" w:cs="Arial"/>
          <w:sz w:val="20"/>
          <w:szCs w:val="20"/>
        </w:rPr>
        <w:t>enter (GLBRC)</w:t>
      </w:r>
      <w:r w:rsidRPr="00DF6AB7">
        <w:rPr>
          <w:rFonts w:ascii="Arial" w:hAnsi="Arial" w:cs="Arial"/>
          <w:sz w:val="20"/>
          <w:szCs w:val="20"/>
        </w:rPr>
        <w:t xml:space="preserve"> </w:t>
      </w:r>
      <w:r w:rsidR="009F5E2C" w:rsidRPr="00DF6AB7">
        <w:rPr>
          <w:rFonts w:ascii="Arial" w:hAnsi="Arial" w:cs="Arial"/>
          <w:sz w:val="20"/>
          <w:szCs w:val="20"/>
        </w:rPr>
        <w:t>described</w:t>
      </w:r>
      <w:r w:rsidRPr="00DF6AB7">
        <w:rPr>
          <w:rFonts w:ascii="Arial" w:hAnsi="Arial" w:cs="Arial"/>
          <w:sz w:val="20"/>
          <w:szCs w:val="20"/>
        </w:rPr>
        <w:t xml:space="preserve"> the functional diversity </w:t>
      </w:r>
      <w:r w:rsidR="009F5E2C" w:rsidRPr="00DF6AB7">
        <w:rPr>
          <w:rFonts w:ascii="Arial" w:hAnsi="Arial" w:cs="Arial"/>
          <w:sz w:val="20"/>
          <w:szCs w:val="20"/>
        </w:rPr>
        <w:t xml:space="preserve">of members of a </w:t>
      </w:r>
      <w:r w:rsidR="00FA49CF" w:rsidRPr="00DF6AB7">
        <w:rPr>
          <w:rFonts w:ascii="Arial" w:hAnsi="Arial" w:cs="Arial"/>
          <w:sz w:val="20"/>
          <w:szCs w:val="20"/>
        </w:rPr>
        <w:t xml:space="preserve">GH5 </w:t>
      </w:r>
      <w:r w:rsidRPr="00DF6AB7">
        <w:rPr>
          <w:rFonts w:ascii="Arial" w:hAnsi="Arial" w:cs="Arial"/>
          <w:sz w:val="20"/>
          <w:szCs w:val="20"/>
        </w:rPr>
        <w:t xml:space="preserve">subfamily to </w:t>
      </w:r>
      <w:r w:rsidR="009F5E2C" w:rsidRPr="00DF6AB7">
        <w:rPr>
          <w:rFonts w:ascii="Arial" w:hAnsi="Arial" w:cs="Arial"/>
          <w:sz w:val="20"/>
          <w:szCs w:val="20"/>
        </w:rPr>
        <w:t>explore</w:t>
      </w:r>
      <w:r w:rsidRPr="00DF6AB7">
        <w:rPr>
          <w:rFonts w:ascii="Arial" w:hAnsi="Arial" w:cs="Arial"/>
          <w:sz w:val="20"/>
          <w:szCs w:val="20"/>
        </w:rPr>
        <w:t xml:space="preserve"> the structural origins of </w:t>
      </w:r>
      <w:r w:rsidR="00FA49CF" w:rsidRPr="00DF6AB7">
        <w:rPr>
          <w:rFonts w:ascii="Arial" w:hAnsi="Arial" w:cs="Arial"/>
          <w:sz w:val="20"/>
          <w:szCs w:val="20"/>
        </w:rPr>
        <w:t xml:space="preserve">their </w:t>
      </w:r>
      <w:r w:rsidRPr="00DF6AB7">
        <w:rPr>
          <w:rFonts w:ascii="Arial" w:hAnsi="Arial" w:cs="Arial"/>
          <w:sz w:val="20"/>
          <w:szCs w:val="20"/>
        </w:rPr>
        <w:t xml:space="preserve">broad substrate specificity, a step toward </w:t>
      </w:r>
      <w:r w:rsidR="004C773B">
        <w:rPr>
          <w:rFonts w:ascii="Arial" w:hAnsi="Arial" w:cs="Arial"/>
          <w:sz w:val="20"/>
          <w:szCs w:val="20"/>
        </w:rPr>
        <w:t>engineering</w:t>
      </w:r>
      <w:r w:rsidRPr="00DF6AB7">
        <w:rPr>
          <w:rFonts w:ascii="Arial" w:hAnsi="Arial" w:cs="Arial"/>
          <w:sz w:val="20"/>
          <w:szCs w:val="20"/>
        </w:rPr>
        <w:t xml:space="preserve"> better enzymes for </w:t>
      </w:r>
      <w:r w:rsidR="009F5E2C" w:rsidRPr="00DF6AB7">
        <w:rPr>
          <w:rFonts w:ascii="Arial" w:hAnsi="Arial" w:cs="Arial"/>
          <w:sz w:val="20"/>
          <w:szCs w:val="20"/>
        </w:rPr>
        <w:t>converting biomass into biofuels and other specialty bioproducts</w:t>
      </w:r>
      <w:r w:rsidRPr="00DF6AB7">
        <w:rPr>
          <w:rFonts w:ascii="Arial" w:hAnsi="Arial" w:cs="Arial"/>
          <w:sz w:val="20"/>
          <w:szCs w:val="20"/>
        </w:rPr>
        <w:t>.</w:t>
      </w:r>
    </w:p>
    <w:p w14:paraId="1966F8CB" w14:textId="0F63A80F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The Impact</w:t>
      </w:r>
    </w:p>
    <w:p w14:paraId="54EA9855" w14:textId="0813861A" w:rsidR="001C218D" w:rsidRPr="00DF6AB7" w:rsidRDefault="001C218D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Broad-specificity enzymes offer the potential to simplify the complex enzyme mixtures used to produce fermentable sugars from biomass. The identification 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="000B5068">
        <w:rPr>
          <w:rFonts w:ascii="Arial" w:eastAsia="Times New Roman" w:hAnsi="Arial" w:cs="Arial"/>
          <w:color w:val="000000" w:themeColor="text1"/>
          <w:sz w:val="20"/>
          <w:szCs w:val="20"/>
        </w:rPr>
        <w:t>analysis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a group of 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glycoside hydrolases able to </w:t>
      </w: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break down multiple substrates with high efficiency offers clues to 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sequence and structural </w:t>
      </w:r>
      <w:r w:rsidR="000B5068">
        <w:rPr>
          <w:rFonts w:ascii="Arial" w:eastAsia="Times New Roman" w:hAnsi="Arial" w:cs="Arial"/>
          <w:color w:val="000000" w:themeColor="text1"/>
          <w:sz w:val="20"/>
          <w:szCs w:val="20"/>
        </w:rPr>
        <w:t>features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related to broad specificity, which will help researchers design </w:t>
      </w:r>
      <w:r w:rsidR="008039A4">
        <w:rPr>
          <w:rFonts w:ascii="Arial" w:eastAsia="Times New Roman" w:hAnsi="Arial" w:cs="Arial"/>
          <w:color w:val="000000" w:themeColor="text1"/>
          <w:sz w:val="20"/>
          <w:szCs w:val="20"/>
        </w:rPr>
        <w:t>cheaper and more efficient</w:t>
      </w:r>
      <w:r w:rsidR="008039A4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enzyme</w:t>
      </w:r>
      <w:r w:rsidR="008039A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mixtures</w:t>
      </w:r>
      <w:r w:rsidR="007E352E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industrial applications. </w:t>
      </w:r>
    </w:p>
    <w:p w14:paraId="63CB0384" w14:textId="7C429523" w:rsidR="007B274B" w:rsidRPr="00DF6AB7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Summary</w:t>
      </w:r>
    </w:p>
    <w:p w14:paraId="029E8653" w14:textId="06FE6978" w:rsidR="00DF6AB7" w:rsidRPr="00DF6AB7" w:rsidRDefault="00DF6AB7" w:rsidP="00DF6AB7">
      <w:pPr>
        <w:autoSpaceDE w:val="0"/>
        <w:autoSpaceDN w:val="0"/>
        <w:adjustRightInd w:val="0"/>
        <w:spacing w:after="180" w:line="285" w:lineRule="auto"/>
        <w:rPr>
          <w:rFonts w:ascii="Arial" w:hAnsi="Arial" w:cs="Arial"/>
          <w:sz w:val="20"/>
          <w:szCs w:val="20"/>
        </w:rPr>
      </w:pPr>
      <w:r w:rsidRPr="00DF6AB7">
        <w:rPr>
          <w:rFonts w:ascii="Arial" w:hAnsi="Arial" w:cs="Arial"/>
          <w:sz w:val="20"/>
          <w:szCs w:val="20"/>
        </w:rPr>
        <w:t xml:space="preserve">The researchers expressed the catalytic domains of 243 GH5 members, including 238 in the GH5_4 subfamily, and quantified their activity against </w:t>
      </w:r>
      <w:r w:rsidR="006358DB">
        <w:rPr>
          <w:rFonts w:ascii="Arial" w:hAnsi="Arial" w:cs="Arial"/>
          <w:sz w:val="20"/>
          <w:szCs w:val="20"/>
        </w:rPr>
        <w:t>multiple</w:t>
      </w:r>
      <w:r w:rsidRPr="00DF6AB7">
        <w:rPr>
          <w:rFonts w:ascii="Arial" w:hAnsi="Arial" w:cs="Arial"/>
          <w:sz w:val="20"/>
          <w:szCs w:val="20"/>
        </w:rPr>
        <w:t xml:space="preserve"> polysaccharide s</w:t>
      </w:r>
      <w:r w:rsidR="006358DB">
        <w:rPr>
          <w:rFonts w:ascii="Arial" w:hAnsi="Arial" w:cs="Arial"/>
          <w:sz w:val="20"/>
          <w:szCs w:val="20"/>
        </w:rPr>
        <w:t>ubstrates:</w:t>
      </w:r>
      <w:r w:rsidRPr="00DF6AB7">
        <w:rPr>
          <w:rFonts w:ascii="Arial" w:hAnsi="Arial" w:cs="Arial"/>
          <w:sz w:val="20"/>
          <w:szCs w:val="20"/>
        </w:rPr>
        <w:t xml:space="preserve"> lichenan, xylan, </w:t>
      </w:r>
      <w:r w:rsidR="006358DB" w:rsidRPr="006358DB">
        <w:rPr>
          <w:rFonts w:ascii="Symbol" w:hAnsi="Symbol" w:cs="Arial"/>
          <w:sz w:val="20"/>
          <w:szCs w:val="20"/>
        </w:rPr>
        <w:t></w:t>
      </w:r>
      <w:r w:rsidRPr="00DF6AB7">
        <w:rPr>
          <w:rFonts w:ascii="Arial" w:hAnsi="Arial" w:cs="Arial"/>
          <w:sz w:val="20"/>
          <w:szCs w:val="20"/>
        </w:rPr>
        <w:t>-1,4-mannan</w:t>
      </w:r>
      <w:r w:rsidR="006358DB">
        <w:rPr>
          <w:rFonts w:ascii="Arial" w:hAnsi="Arial" w:cs="Arial"/>
          <w:sz w:val="20"/>
          <w:szCs w:val="20"/>
        </w:rPr>
        <w:t>, and</w:t>
      </w:r>
      <w:r w:rsidRPr="00DF6AB7">
        <w:rPr>
          <w:rFonts w:ascii="Arial" w:hAnsi="Arial" w:cs="Arial"/>
          <w:sz w:val="20"/>
          <w:szCs w:val="20"/>
        </w:rPr>
        <w:t xml:space="preserve"> xyloglucan. </w:t>
      </w:r>
      <w:r>
        <w:rPr>
          <w:rFonts w:ascii="Arial" w:hAnsi="Arial" w:cs="Arial"/>
          <w:sz w:val="20"/>
          <w:szCs w:val="20"/>
        </w:rPr>
        <w:t>A p</w:t>
      </w:r>
      <w:r w:rsidRPr="00DF6AB7">
        <w:rPr>
          <w:rFonts w:ascii="Arial" w:hAnsi="Arial" w:cs="Arial"/>
          <w:sz w:val="20"/>
          <w:szCs w:val="20"/>
        </w:rPr>
        <w:t>hylogenetic analysis based on the measured</w:t>
      </w:r>
      <w:r>
        <w:rPr>
          <w:rFonts w:ascii="Arial" w:hAnsi="Arial" w:cs="Arial"/>
          <w:sz w:val="20"/>
          <w:szCs w:val="20"/>
        </w:rPr>
        <w:t xml:space="preserve"> </w:t>
      </w:r>
      <w:r w:rsidRPr="00DF6AB7">
        <w:rPr>
          <w:rFonts w:ascii="Arial" w:hAnsi="Arial" w:cs="Arial"/>
          <w:sz w:val="20"/>
          <w:szCs w:val="20"/>
        </w:rPr>
        <w:t xml:space="preserve">enzymatic activity identified three major </w:t>
      </w:r>
      <w:r w:rsidR="006358DB">
        <w:rPr>
          <w:rFonts w:ascii="Arial" w:hAnsi="Arial" w:cs="Arial"/>
          <w:sz w:val="20"/>
          <w:szCs w:val="20"/>
        </w:rPr>
        <w:t xml:space="preserve">GH5_4 </w:t>
      </w:r>
      <w:r w:rsidRPr="00DF6AB7">
        <w:rPr>
          <w:rFonts w:ascii="Arial" w:hAnsi="Arial" w:cs="Arial"/>
          <w:sz w:val="20"/>
          <w:szCs w:val="20"/>
        </w:rPr>
        <w:t xml:space="preserve">clades with distinct activity patterns. Enzymes in Clade 3 showed </w:t>
      </w:r>
      <w:r w:rsidR="006358DB">
        <w:rPr>
          <w:rFonts w:ascii="Arial" w:hAnsi="Arial" w:cs="Arial"/>
          <w:sz w:val="20"/>
          <w:szCs w:val="20"/>
        </w:rPr>
        <w:t xml:space="preserve">a high level of </w:t>
      </w:r>
      <w:r w:rsidRPr="00DF6AB7">
        <w:rPr>
          <w:rFonts w:ascii="Arial" w:hAnsi="Arial" w:cs="Arial"/>
          <w:sz w:val="20"/>
          <w:szCs w:val="20"/>
        </w:rPr>
        <w:t>activity against</w:t>
      </w:r>
      <w:r w:rsidR="006358DB">
        <w:rPr>
          <w:rFonts w:ascii="Arial" w:hAnsi="Arial" w:cs="Arial"/>
          <w:sz w:val="20"/>
          <w:szCs w:val="20"/>
        </w:rPr>
        <w:t xml:space="preserve"> both</w:t>
      </w:r>
      <w:r w:rsidRPr="00DF6A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6AB7">
        <w:rPr>
          <w:rFonts w:ascii="Arial" w:hAnsi="Arial" w:cs="Arial"/>
          <w:sz w:val="20"/>
          <w:szCs w:val="20"/>
        </w:rPr>
        <w:t>lichenan</w:t>
      </w:r>
      <w:proofErr w:type="spellEnd"/>
      <w:r w:rsidRPr="00DF6AB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F6AB7">
        <w:rPr>
          <w:rFonts w:ascii="Arial" w:hAnsi="Arial" w:cs="Arial"/>
          <w:sz w:val="20"/>
          <w:szCs w:val="20"/>
        </w:rPr>
        <w:t>xylan</w:t>
      </w:r>
      <w:proofErr w:type="spellEnd"/>
      <w:r w:rsidRPr="00DF6AB7">
        <w:rPr>
          <w:rFonts w:ascii="Arial" w:hAnsi="Arial" w:cs="Arial"/>
          <w:sz w:val="20"/>
          <w:szCs w:val="20"/>
        </w:rPr>
        <w:t xml:space="preserve">, </w:t>
      </w:r>
      <w:r w:rsidR="005F37A1">
        <w:rPr>
          <w:rFonts w:ascii="Arial" w:hAnsi="Arial" w:cs="Arial"/>
          <w:sz w:val="20"/>
          <w:szCs w:val="20"/>
        </w:rPr>
        <w:t>about</w:t>
      </w:r>
      <w:r w:rsidRPr="00DF6AB7">
        <w:rPr>
          <w:rFonts w:ascii="Arial" w:hAnsi="Arial" w:cs="Arial"/>
          <w:sz w:val="20"/>
          <w:szCs w:val="20"/>
        </w:rPr>
        <w:t xml:space="preserve"> one order of magnitude higher than the average</w:t>
      </w:r>
      <w:r w:rsidR="00674FC2">
        <w:rPr>
          <w:rFonts w:ascii="Arial" w:hAnsi="Arial" w:cs="Arial"/>
          <w:sz w:val="20"/>
          <w:szCs w:val="20"/>
        </w:rPr>
        <w:t>s</w:t>
      </w:r>
      <w:r w:rsidRPr="00DF6AB7">
        <w:rPr>
          <w:rFonts w:ascii="Arial" w:hAnsi="Arial" w:cs="Arial"/>
          <w:sz w:val="20"/>
          <w:szCs w:val="20"/>
        </w:rPr>
        <w:t xml:space="preserve"> in Clades 1 and 2. Interestingly, lichenase and xylanase activity appeared to be </w:t>
      </w:r>
      <w:r w:rsidR="00FA034B">
        <w:rPr>
          <w:rFonts w:ascii="Arial" w:hAnsi="Arial" w:cs="Arial"/>
          <w:sz w:val="20"/>
          <w:szCs w:val="20"/>
        </w:rPr>
        <w:t>strongly</w:t>
      </w:r>
      <w:r w:rsidRPr="00DF6AB7">
        <w:rPr>
          <w:rFonts w:ascii="Arial" w:hAnsi="Arial" w:cs="Arial"/>
          <w:sz w:val="20"/>
          <w:szCs w:val="20"/>
        </w:rPr>
        <w:t xml:space="preserve"> correlated across the subfamily, with a weaker positive relationship noted between lichenase and xyloglucanase</w:t>
      </w:r>
      <w:r w:rsidR="00E147A6">
        <w:rPr>
          <w:rFonts w:ascii="Arial" w:hAnsi="Arial" w:cs="Arial"/>
          <w:sz w:val="20"/>
          <w:szCs w:val="20"/>
        </w:rPr>
        <w:t xml:space="preserve"> activity</w:t>
      </w:r>
      <w:r w:rsidRPr="00DF6AB7">
        <w:rPr>
          <w:rFonts w:ascii="Arial" w:hAnsi="Arial" w:cs="Arial"/>
          <w:sz w:val="20"/>
          <w:szCs w:val="20"/>
        </w:rPr>
        <w:t xml:space="preserve">. </w:t>
      </w:r>
    </w:p>
    <w:p w14:paraId="511A95B3" w14:textId="24DD1EA4" w:rsidR="00DF6AB7" w:rsidRPr="00DF6AB7" w:rsidRDefault="00E147A6" w:rsidP="00DF6AB7">
      <w:pPr>
        <w:spacing w:after="180" w:line="285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team used </w:t>
      </w:r>
      <w:r w:rsidR="00DF6AB7" w:rsidRPr="00DF6AB7">
        <w:rPr>
          <w:rFonts w:ascii="Arial" w:hAnsi="Arial" w:cs="Arial"/>
          <w:color w:val="000000"/>
          <w:sz w:val="20"/>
          <w:szCs w:val="20"/>
        </w:rPr>
        <w:t xml:space="preserve">the structure of </w:t>
      </w:r>
      <w:r>
        <w:rPr>
          <w:rFonts w:ascii="Arial" w:hAnsi="Arial" w:cs="Arial"/>
          <w:color w:val="000000"/>
          <w:sz w:val="20"/>
          <w:szCs w:val="20"/>
        </w:rPr>
        <w:t xml:space="preserve">CelE, </w:t>
      </w:r>
      <w:r w:rsidR="005F37A1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 xml:space="preserve">previously characterized </w:t>
      </w:r>
      <w:r w:rsidR="005F37A1">
        <w:rPr>
          <w:rFonts w:ascii="Arial" w:hAnsi="Arial" w:cs="Arial"/>
          <w:color w:val="000000"/>
          <w:sz w:val="20"/>
          <w:szCs w:val="20"/>
        </w:rPr>
        <w:t>Clade 3 enzyme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F6AB7">
        <w:rPr>
          <w:rFonts w:ascii="Arial" w:hAnsi="Arial" w:cs="Arial"/>
          <w:color w:val="000000"/>
          <w:sz w:val="20"/>
          <w:szCs w:val="20"/>
        </w:rPr>
        <w:t>with activity against all four substrates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F6AB7" w:rsidRPr="00DF6AB7">
        <w:rPr>
          <w:rFonts w:ascii="Arial" w:hAnsi="Arial" w:cs="Arial"/>
          <w:color w:val="000000"/>
          <w:sz w:val="20"/>
          <w:szCs w:val="20"/>
        </w:rPr>
        <w:t>to identify structural elements associated with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C773B">
        <w:rPr>
          <w:rFonts w:ascii="Arial" w:hAnsi="Arial" w:cs="Arial"/>
          <w:color w:val="000000"/>
          <w:sz w:val="20"/>
          <w:szCs w:val="20"/>
        </w:rPr>
        <w:t xml:space="preserve">this </w:t>
      </w:r>
      <w:r>
        <w:rPr>
          <w:rFonts w:ascii="Arial" w:hAnsi="Arial" w:cs="Arial"/>
          <w:color w:val="000000"/>
          <w:sz w:val="20"/>
          <w:szCs w:val="20"/>
        </w:rPr>
        <w:t xml:space="preserve">broad </w:t>
      </w:r>
      <w:r w:rsidR="00DF6AB7" w:rsidRPr="00DF6AB7">
        <w:rPr>
          <w:rFonts w:ascii="Arial" w:hAnsi="Arial" w:cs="Arial"/>
          <w:color w:val="000000"/>
          <w:sz w:val="20"/>
          <w:szCs w:val="20"/>
        </w:rPr>
        <w:t xml:space="preserve">enzymatic activity. They identified </w:t>
      </w:r>
      <w:r w:rsidR="0098183E">
        <w:rPr>
          <w:rFonts w:ascii="Arial" w:hAnsi="Arial" w:cs="Arial"/>
          <w:color w:val="000000"/>
          <w:sz w:val="20"/>
          <w:szCs w:val="20"/>
        </w:rPr>
        <w:t>two variably</w:t>
      </w:r>
      <w:r w:rsidR="00DF6AB7" w:rsidRPr="00DF6AB7">
        <w:rPr>
          <w:rFonts w:ascii="Arial" w:hAnsi="Arial" w:cs="Arial"/>
          <w:color w:val="000000"/>
          <w:sz w:val="20"/>
          <w:szCs w:val="20"/>
        </w:rPr>
        <w:t xml:space="preserve"> conserved residues in the binding cleft (H149 and W203) linked to strong activity across the substrates.</w:t>
      </w:r>
      <w:r w:rsidR="005F37A1">
        <w:rPr>
          <w:rFonts w:ascii="Arial" w:hAnsi="Arial" w:cs="Arial"/>
          <w:color w:val="000000"/>
          <w:sz w:val="20"/>
          <w:szCs w:val="20"/>
        </w:rPr>
        <w:t xml:space="preserve"> The findings show that activity against multiple </w:t>
      </w:r>
      <w:r w:rsidR="004C773B">
        <w:rPr>
          <w:rFonts w:ascii="Arial" w:hAnsi="Arial" w:cs="Arial"/>
          <w:color w:val="000000"/>
          <w:sz w:val="20"/>
          <w:szCs w:val="20"/>
        </w:rPr>
        <w:t xml:space="preserve">polysaccharide </w:t>
      </w:r>
      <w:r w:rsidR="005F37A1">
        <w:rPr>
          <w:rFonts w:ascii="Arial" w:hAnsi="Arial" w:cs="Arial"/>
          <w:color w:val="000000"/>
          <w:sz w:val="20"/>
          <w:szCs w:val="20"/>
        </w:rPr>
        <w:t xml:space="preserve">substrates is relatively common among GH5_4 enzymes, </w:t>
      </w:r>
      <w:r w:rsidR="000B5068">
        <w:rPr>
          <w:rFonts w:ascii="Arial" w:hAnsi="Arial" w:cs="Arial"/>
          <w:color w:val="000000"/>
          <w:sz w:val="20"/>
          <w:szCs w:val="20"/>
        </w:rPr>
        <w:t xml:space="preserve">and that it may be possible to </w:t>
      </w:r>
      <w:r w:rsidR="00FA034B">
        <w:rPr>
          <w:rFonts w:ascii="Arial" w:hAnsi="Arial" w:cs="Arial"/>
          <w:color w:val="000000"/>
          <w:sz w:val="20"/>
          <w:szCs w:val="20"/>
        </w:rPr>
        <w:t>use sequences to predict and design enzyme activity against different types of biomass.</w:t>
      </w:r>
      <w:r w:rsidR="000B506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BC67906" w14:textId="3C0DB211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Contact</w:t>
      </w:r>
      <w:r w:rsidR="0026738D"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s</w:t>
      </w:r>
    </w:p>
    <w:p w14:paraId="5F5FCCC8" w14:textId="641BBE50" w:rsidR="00051CAC" w:rsidRPr="00DF6AB7" w:rsidRDefault="00051CAC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Program Manager</w:t>
      </w:r>
    </w:p>
    <w:p w14:paraId="181DAE47" w14:textId="77777777" w:rsidR="007B274B" w:rsidRPr="00DF6AB7" w:rsidRDefault="005332DD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N. Kent Peters</w:t>
      </w:r>
      <w:r w:rsidR="007B274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 w:rsidRPr="00DF6AB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hyperlink r:id="rId11" w:history="1">
        <w:r w:rsidRPr="00DF6AB7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kent.peters@science.doe.gov</w:t>
        </w:r>
      </w:hyperlink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, 301-903-5549</w:t>
      </w:r>
      <w:r w:rsidR="009D766D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45B39E21" w14:textId="0C4AC548" w:rsidR="009A66FB" w:rsidRPr="00DF6AB7" w:rsidRDefault="00051CAC" w:rsidP="006C6B37">
      <w:pPr>
        <w:spacing w:after="180" w:line="285" w:lineRule="atLeast"/>
        <w:rPr>
          <w:rFonts w:ascii="Arial" w:eastAsia="Times New Roman" w:hAnsi="Arial" w:cs="Arial"/>
          <w:b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color w:val="000000" w:themeColor="text1"/>
          <w:sz w:val="25"/>
          <w:szCs w:val="25"/>
        </w:rPr>
        <w:t>Principal Investigator</w:t>
      </w:r>
    </w:p>
    <w:p w14:paraId="16C624A5" w14:textId="6AC9BB94" w:rsidR="009A66FB" w:rsidRPr="00DF6AB7" w:rsidRDefault="007E2332" w:rsidP="009A66FB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Brian Fox</w:t>
      </w:r>
      <w:r w:rsidR="009A66F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 w:rsidR="00A42DC0" w:rsidRPr="00DF6AB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University of Wisconsin–Madison</w:t>
          </w:r>
        </w:sdtContent>
      </w:sdt>
      <w:r w:rsidR="009A66F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bgfox</w:t>
      </w:r>
      <w:r w:rsidR="00A42DC0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@wisc.edu</w:t>
      </w:r>
      <w:r w:rsidR="009A66F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4A787A73" w14:textId="77777777" w:rsidR="007B274B" w:rsidRPr="00DF6AB7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Funding</w:t>
      </w:r>
    </w:p>
    <w:p w14:paraId="278D4EDC" w14:textId="0D3B41E1" w:rsidR="006A7583" w:rsidRPr="006A7583" w:rsidRDefault="00984A46" w:rsidP="006A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583">
        <w:rPr>
          <w:rFonts w:ascii="Arial" w:hAnsi="Arial" w:cs="Arial"/>
          <w:color w:val="000000"/>
          <w:sz w:val="20"/>
          <w:szCs w:val="20"/>
        </w:rPr>
        <w:t>This work was funded by the DOE Great Lakes Bioenergy Research Center (DOE BER Office of Science DE-FC02-07ER64494 and DE-</w:t>
      </w:r>
      <w:r w:rsidR="00E147A6" w:rsidRPr="006A7583">
        <w:rPr>
          <w:rFonts w:ascii="Arial" w:hAnsi="Arial" w:cs="Arial"/>
          <w:color w:val="000000"/>
          <w:sz w:val="20"/>
          <w:szCs w:val="20"/>
        </w:rPr>
        <w:t>AC02-05CH11231</w:t>
      </w:r>
      <w:r w:rsidRPr="006A7583">
        <w:rPr>
          <w:rFonts w:ascii="Arial" w:hAnsi="Arial" w:cs="Arial"/>
          <w:color w:val="000000"/>
          <w:sz w:val="20"/>
          <w:szCs w:val="20"/>
        </w:rPr>
        <w:t>)</w:t>
      </w:r>
      <w:r w:rsidR="006A7583" w:rsidRPr="006A7583">
        <w:rPr>
          <w:rFonts w:ascii="Arial" w:hAnsi="Arial" w:cs="Arial"/>
          <w:color w:val="000000"/>
          <w:sz w:val="20"/>
          <w:szCs w:val="20"/>
        </w:rPr>
        <w:t>, with additional support from the</w:t>
      </w:r>
      <w:r w:rsidR="006A7583" w:rsidRPr="006A7583">
        <w:rPr>
          <w:rFonts w:ascii="Arial" w:hAnsi="Arial" w:cs="Arial"/>
          <w:sz w:val="20"/>
          <w:szCs w:val="20"/>
        </w:rPr>
        <w:t xml:space="preserve"> NIGMS Biotechnology Training</w:t>
      </w:r>
    </w:p>
    <w:p w14:paraId="0AFE6393" w14:textId="1C4BD3C3" w:rsidR="007B274B" w:rsidRPr="006A7583" w:rsidRDefault="006A7583" w:rsidP="006A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583">
        <w:rPr>
          <w:rFonts w:ascii="Arial" w:hAnsi="Arial" w:cs="Arial"/>
          <w:sz w:val="20"/>
          <w:szCs w:val="20"/>
        </w:rPr>
        <w:t>Program (NIH 5 T32 GM008349) at the University of Wisconsin–Madison and resources of the UW–Madison Center for High Throughput Computing.</w:t>
      </w:r>
    </w:p>
    <w:p w14:paraId="5C3EB10D" w14:textId="6551A722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Publication</w:t>
      </w:r>
    </w:p>
    <w:p w14:paraId="6B39C6BC" w14:textId="21605C79" w:rsidR="00CB4C43" w:rsidRPr="00540D95" w:rsidRDefault="007E2332" w:rsidP="00CB4C4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E. M. G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lasgow 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et al. “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Extent and origins of functional diversity in a subfamily of glycoside hydrolases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.” </w:t>
      </w:r>
      <w:r w:rsidR="008B7EEC" w:rsidRPr="00DF6AB7">
        <w:rPr>
          <w:rFonts w:ascii="Arial" w:eastAsia="Times New Roman" w:hAnsi="Arial" w:cs="Arial"/>
          <w:i/>
          <w:color w:val="000000" w:themeColor="text1"/>
          <w:sz w:val="20"/>
          <w:szCs w:val="20"/>
        </w:rPr>
        <w:t>Journal of Molecular Biology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online January 25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(201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). </w:t>
      </w:r>
      <w:r w:rsidR="006B31A1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[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DOI: </w:t>
      </w:r>
      <w:r w:rsidR="006B31A1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10.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1016/j.jmb.2019.01.024</w:t>
      </w:r>
      <w:r w:rsidR="006B31A1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]</w:t>
      </w:r>
    </w:p>
    <w:p w14:paraId="228A0AEB" w14:textId="77777777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Related Links</w:t>
      </w:r>
    </w:p>
    <w:p w14:paraId="24D18D26" w14:textId="4870D8EC" w:rsidR="007B274B" w:rsidRPr="00DF6AB7" w:rsidRDefault="00274DBD" w:rsidP="006C6B37">
      <w:pPr>
        <w:spacing w:after="180" w:line="285" w:lineRule="atLeast"/>
        <w:rPr>
          <w:rStyle w:val="Hyperlink"/>
          <w:rFonts w:ascii="Arial" w:eastAsia="Times New Roman" w:hAnsi="Arial" w:cs="Arial"/>
          <w:sz w:val="20"/>
          <w:szCs w:val="20"/>
        </w:rPr>
      </w:pPr>
      <w:hyperlink r:id="rId12" w:history="1">
        <w:r w:rsidR="00BE410A" w:rsidRPr="00DF6AB7">
          <w:rPr>
            <w:rStyle w:val="Hyperlink"/>
            <w:rFonts w:ascii="Arial" w:eastAsia="Times New Roman" w:hAnsi="Arial" w:cs="Arial"/>
            <w:sz w:val="20"/>
            <w:szCs w:val="20"/>
          </w:rPr>
          <w:t>Great Lakes Bioenergy Research Center</w:t>
        </w:r>
      </w:hyperlink>
    </w:p>
    <w:p w14:paraId="33838700" w14:textId="7DB16BBB" w:rsidR="008C0CBD" w:rsidRPr="00DF6AB7" w:rsidRDefault="008B7EEC" w:rsidP="008C0CBD">
      <w:pPr>
        <w:tabs>
          <w:tab w:val="left" w:pos="7227"/>
        </w:tabs>
        <w:rPr>
          <w:rFonts w:ascii="Arial" w:hAnsi="Arial" w:cs="Arial"/>
          <w:color w:val="000000" w:themeColor="text1"/>
        </w:rPr>
      </w:pPr>
      <w:r w:rsidRPr="00DF6AB7">
        <w:rPr>
          <w:rStyle w:val="Hyperlink"/>
          <w:rFonts w:ascii="Arial" w:eastAsia="Times New Roman" w:hAnsi="Arial" w:cs="Arial"/>
          <w:sz w:val="20"/>
          <w:szCs w:val="20"/>
        </w:rPr>
        <w:t>https://www.sciencedirect.com/science/article/pii/S0022283618310428</w:t>
      </w:r>
    </w:p>
    <w:sectPr w:rsidR="008C0CBD" w:rsidRPr="00DF6AB7" w:rsidSect="009A66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16B5" w14:textId="77777777" w:rsidR="00274DBD" w:rsidRDefault="00274DBD" w:rsidP="000B4810">
      <w:pPr>
        <w:spacing w:after="0" w:line="240" w:lineRule="auto"/>
      </w:pPr>
      <w:r>
        <w:separator/>
      </w:r>
    </w:p>
  </w:endnote>
  <w:endnote w:type="continuationSeparator" w:id="0">
    <w:p w14:paraId="34121EF5" w14:textId="77777777" w:rsidR="00274DBD" w:rsidRDefault="00274DBD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F4EA" w14:textId="77777777" w:rsidR="00274DBD" w:rsidRDefault="00274DBD" w:rsidP="000B4810">
      <w:pPr>
        <w:spacing w:after="0" w:line="240" w:lineRule="auto"/>
      </w:pPr>
      <w:r>
        <w:separator/>
      </w:r>
    </w:p>
  </w:footnote>
  <w:footnote w:type="continuationSeparator" w:id="0">
    <w:p w14:paraId="501F2577" w14:textId="77777777" w:rsidR="00274DBD" w:rsidRDefault="00274DBD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31A853F" w14:textId="5DA6CB76" w:rsidR="00211CC7" w:rsidRPr="006B31A1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15CE8"/>
    <w:rsid w:val="000325DC"/>
    <w:rsid w:val="00051CAC"/>
    <w:rsid w:val="000B4810"/>
    <w:rsid w:val="000B484E"/>
    <w:rsid w:val="000B5068"/>
    <w:rsid w:val="000C0BC5"/>
    <w:rsid w:val="000D498A"/>
    <w:rsid w:val="000F6F58"/>
    <w:rsid w:val="0011329C"/>
    <w:rsid w:val="00121705"/>
    <w:rsid w:val="001658A3"/>
    <w:rsid w:val="00174762"/>
    <w:rsid w:val="00175E67"/>
    <w:rsid w:val="00192A66"/>
    <w:rsid w:val="001A2CBE"/>
    <w:rsid w:val="001A746A"/>
    <w:rsid w:val="001C218D"/>
    <w:rsid w:val="001D66F0"/>
    <w:rsid w:val="001F5864"/>
    <w:rsid w:val="00211CC7"/>
    <w:rsid w:val="00213FEC"/>
    <w:rsid w:val="0021623B"/>
    <w:rsid w:val="00233DC8"/>
    <w:rsid w:val="00247EA0"/>
    <w:rsid w:val="0025497A"/>
    <w:rsid w:val="00257E2C"/>
    <w:rsid w:val="0026738D"/>
    <w:rsid w:val="00274DBD"/>
    <w:rsid w:val="00282EC7"/>
    <w:rsid w:val="00290B1F"/>
    <w:rsid w:val="002A79E7"/>
    <w:rsid w:val="002D5D75"/>
    <w:rsid w:val="002E42A2"/>
    <w:rsid w:val="002F4910"/>
    <w:rsid w:val="002F5B5E"/>
    <w:rsid w:val="00331A01"/>
    <w:rsid w:val="00337F48"/>
    <w:rsid w:val="00355F66"/>
    <w:rsid w:val="00383BB6"/>
    <w:rsid w:val="00396343"/>
    <w:rsid w:val="003E4141"/>
    <w:rsid w:val="0042647A"/>
    <w:rsid w:val="004919C4"/>
    <w:rsid w:val="004A3E7F"/>
    <w:rsid w:val="004A4689"/>
    <w:rsid w:val="004C773B"/>
    <w:rsid w:val="004F42BF"/>
    <w:rsid w:val="00500309"/>
    <w:rsid w:val="00500BB6"/>
    <w:rsid w:val="005332DD"/>
    <w:rsid w:val="00535DFF"/>
    <w:rsid w:val="00540D95"/>
    <w:rsid w:val="00571E7D"/>
    <w:rsid w:val="005819FC"/>
    <w:rsid w:val="0058593B"/>
    <w:rsid w:val="00593254"/>
    <w:rsid w:val="005C4E24"/>
    <w:rsid w:val="005E2DC4"/>
    <w:rsid w:val="005F37A1"/>
    <w:rsid w:val="005F7FC7"/>
    <w:rsid w:val="00613B54"/>
    <w:rsid w:val="006203C4"/>
    <w:rsid w:val="0062442A"/>
    <w:rsid w:val="006358DB"/>
    <w:rsid w:val="00636AC8"/>
    <w:rsid w:val="00636FEB"/>
    <w:rsid w:val="00646A02"/>
    <w:rsid w:val="006542B3"/>
    <w:rsid w:val="00673449"/>
    <w:rsid w:val="00674FC2"/>
    <w:rsid w:val="0068372E"/>
    <w:rsid w:val="00696316"/>
    <w:rsid w:val="006A7583"/>
    <w:rsid w:val="006B31A1"/>
    <w:rsid w:val="006C6B37"/>
    <w:rsid w:val="006D4699"/>
    <w:rsid w:val="006F7D7C"/>
    <w:rsid w:val="00711982"/>
    <w:rsid w:val="00716D69"/>
    <w:rsid w:val="00733489"/>
    <w:rsid w:val="007432D1"/>
    <w:rsid w:val="00745A65"/>
    <w:rsid w:val="0074746D"/>
    <w:rsid w:val="007613CC"/>
    <w:rsid w:val="007B274B"/>
    <w:rsid w:val="007B53AA"/>
    <w:rsid w:val="007C2943"/>
    <w:rsid w:val="007C52C5"/>
    <w:rsid w:val="007E2332"/>
    <w:rsid w:val="007E352E"/>
    <w:rsid w:val="007E4A91"/>
    <w:rsid w:val="007E6C8C"/>
    <w:rsid w:val="00801572"/>
    <w:rsid w:val="008039A4"/>
    <w:rsid w:val="0082296E"/>
    <w:rsid w:val="00825983"/>
    <w:rsid w:val="00825D61"/>
    <w:rsid w:val="00826949"/>
    <w:rsid w:val="00843576"/>
    <w:rsid w:val="008508EC"/>
    <w:rsid w:val="00850A3D"/>
    <w:rsid w:val="00873AC2"/>
    <w:rsid w:val="00874C5E"/>
    <w:rsid w:val="008B3550"/>
    <w:rsid w:val="008B7C10"/>
    <w:rsid w:val="008B7EEC"/>
    <w:rsid w:val="008C0CBD"/>
    <w:rsid w:val="008C23B0"/>
    <w:rsid w:val="008D18A8"/>
    <w:rsid w:val="008D4B8D"/>
    <w:rsid w:val="008E09EB"/>
    <w:rsid w:val="008E6D5B"/>
    <w:rsid w:val="00902C20"/>
    <w:rsid w:val="0098183E"/>
    <w:rsid w:val="00984A46"/>
    <w:rsid w:val="00996F03"/>
    <w:rsid w:val="009A66FB"/>
    <w:rsid w:val="009D581F"/>
    <w:rsid w:val="009D766D"/>
    <w:rsid w:val="009F5E2C"/>
    <w:rsid w:val="009F61EB"/>
    <w:rsid w:val="00A11F18"/>
    <w:rsid w:val="00A35641"/>
    <w:rsid w:val="00A404B1"/>
    <w:rsid w:val="00A42DC0"/>
    <w:rsid w:val="00A5359A"/>
    <w:rsid w:val="00AA251D"/>
    <w:rsid w:val="00AA4396"/>
    <w:rsid w:val="00AE7790"/>
    <w:rsid w:val="00B217FC"/>
    <w:rsid w:val="00B25F49"/>
    <w:rsid w:val="00B41B01"/>
    <w:rsid w:val="00B57873"/>
    <w:rsid w:val="00B62030"/>
    <w:rsid w:val="00B63129"/>
    <w:rsid w:val="00B81046"/>
    <w:rsid w:val="00BB4227"/>
    <w:rsid w:val="00BB7E2C"/>
    <w:rsid w:val="00BC3937"/>
    <w:rsid w:val="00BD2EE7"/>
    <w:rsid w:val="00BD4E92"/>
    <w:rsid w:val="00BE410A"/>
    <w:rsid w:val="00C02CCD"/>
    <w:rsid w:val="00C1223B"/>
    <w:rsid w:val="00C32F99"/>
    <w:rsid w:val="00C33CF5"/>
    <w:rsid w:val="00C525E6"/>
    <w:rsid w:val="00C57577"/>
    <w:rsid w:val="00C702C6"/>
    <w:rsid w:val="00C93BC1"/>
    <w:rsid w:val="00CA72ED"/>
    <w:rsid w:val="00CB4C43"/>
    <w:rsid w:val="00D1517A"/>
    <w:rsid w:val="00D3194B"/>
    <w:rsid w:val="00D36E52"/>
    <w:rsid w:val="00D43043"/>
    <w:rsid w:val="00D6358C"/>
    <w:rsid w:val="00D644E2"/>
    <w:rsid w:val="00DB6B14"/>
    <w:rsid w:val="00DF251B"/>
    <w:rsid w:val="00DF6AB7"/>
    <w:rsid w:val="00E02D4F"/>
    <w:rsid w:val="00E0430B"/>
    <w:rsid w:val="00E0604F"/>
    <w:rsid w:val="00E147A6"/>
    <w:rsid w:val="00E31609"/>
    <w:rsid w:val="00E777FB"/>
    <w:rsid w:val="00E94218"/>
    <w:rsid w:val="00EA4CC4"/>
    <w:rsid w:val="00EB6E4F"/>
    <w:rsid w:val="00EE05AE"/>
    <w:rsid w:val="00EE4DB6"/>
    <w:rsid w:val="00F01731"/>
    <w:rsid w:val="00F41C91"/>
    <w:rsid w:val="00F51661"/>
    <w:rsid w:val="00F57686"/>
    <w:rsid w:val="00FA034B"/>
    <w:rsid w:val="00FA38A3"/>
    <w:rsid w:val="00FA49CF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AB5C"/>
  <w15:docId w15:val="{876B5F01-DA8A-1648-B060-8B9696E4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brc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6C1452" w:rsidRDefault="00C86A7B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C1452" w:rsidRDefault="00C86A7B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6C1452" w:rsidRDefault="00C86A7B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52"/>
    <w:rsid w:val="000926A3"/>
    <w:rsid w:val="003279BA"/>
    <w:rsid w:val="003A7A8B"/>
    <w:rsid w:val="005C699F"/>
    <w:rsid w:val="006A5509"/>
    <w:rsid w:val="006C1452"/>
    <w:rsid w:val="008822FA"/>
    <w:rsid w:val="008A54B0"/>
    <w:rsid w:val="00B74741"/>
    <w:rsid w:val="00C86A7B"/>
    <w:rsid w:val="00C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HUBDOC-169-671</_dlc_DocId>
    <_dlc_DocIdUrl xmlns="f66da2ca-f37c-4205-929f-e8e9af1907d3">
      <Url>https://intranet.wei.wisc.edu/glbrc/doe/_layouts/15/DocIdRedir.aspx?ID=HUBDOC-169-671</Url>
      <Description>HUBDOC-169-671</Description>
    </_dlc_DocIdUrl>
  </documentManagement>
</p:properties>
</file>

<file path=customXml/itemProps1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Matt Wisniewski</cp:lastModifiedBy>
  <cp:revision>7</cp:revision>
  <dcterms:created xsi:type="dcterms:W3CDTF">2019-02-18T18:16:00Z</dcterms:created>
  <dcterms:modified xsi:type="dcterms:W3CDTF">2019-02-19T15:57:00Z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5c05597c-267d-430e-a6fa-e61aceb71bdd</vt:lpwstr>
  </property>
  <property fmtid="{D5CDD505-2E9C-101B-9397-08002B2CF9AE}" pid="4" name="TaxKeyword">
    <vt:lpwstr/>
  </property>
</Properties>
</file>