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5B72D" w14:textId="1965593F" w:rsidR="007B274B" w:rsidRPr="007B274B" w:rsidRDefault="00EC45AE"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0</w:t>
      </w:r>
      <w:r w:rsidR="00B93A40">
        <w:rPr>
          <w:rFonts w:ascii="Arial" w:eastAsia="Times New Roman" w:hAnsi="Arial" w:cs="Arial"/>
          <w:color w:val="7F7F7F"/>
          <w:sz w:val="20"/>
        </w:rPr>
        <w:t>9</w:t>
      </w:r>
      <w:r>
        <w:rPr>
          <w:rFonts w:ascii="Arial" w:eastAsia="Times New Roman" w:hAnsi="Arial" w:cs="Arial"/>
          <w:color w:val="7F7F7F"/>
          <w:sz w:val="20"/>
        </w:rPr>
        <w:t xml:space="preserve"> May</w:t>
      </w:r>
      <w:r w:rsidR="00916BB5">
        <w:rPr>
          <w:rFonts w:ascii="Arial" w:eastAsia="Times New Roman" w:hAnsi="Arial" w:cs="Arial"/>
          <w:color w:val="7F7F7F"/>
          <w:sz w:val="20"/>
        </w:rPr>
        <w:t xml:space="preserve"> 2019</w:t>
      </w:r>
    </w:p>
    <w:p w14:paraId="5555B72E" w14:textId="7587BB7A" w:rsidR="007B274B" w:rsidRPr="007B274B" w:rsidRDefault="006751A7" w:rsidP="007B274B">
      <w:pPr>
        <w:spacing w:before="60" w:after="120" w:line="240" w:lineRule="auto"/>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 xml:space="preserve">Poplar </w:t>
      </w:r>
      <w:r w:rsidR="00EC45AE">
        <w:rPr>
          <w:rFonts w:ascii="Arial" w:eastAsia="Times New Roman" w:hAnsi="Arial" w:cs="Arial"/>
          <w:b/>
          <w:bCs/>
          <w:color w:val="106636"/>
          <w:kern w:val="36"/>
          <w:sz w:val="36"/>
          <w:szCs w:val="36"/>
        </w:rPr>
        <w:t>r</w:t>
      </w:r>
      <w:r>
        <w:rPr>
          <w:rFonts w:ascii="Arial" w:eastAsia="Times New Roman" w:hAnsi="Arial" w:cs="Arial"/>
          <w:b/>
          <w:bCs/>
          <w:color w:val="106636"/>
          <w:kern w:val="36"/>
          <w:sz w:val="36"/>
          <w:szCs w:val="36"/>
        </w:rPr>
        <w:t>oot-</w:t>
      </w:r>
      <w:r w:rsidR="00EC45AE">
        <w:rPr>
          <w:rFonts w:ascii="Arial" w:eastAsia="Times New Roman" w:hAnsi="Arial" w:cs="Arial"/>
          <w:b/>
          <w:bCs/>
          <w:color w:val="106636"/>
          <w:kern w:val="36"/>
          <w:sz w:val="36"/>
          <w:szCs w:val="36"/>
        </w:rPr>
        <w:t>a</w:t>
      </w:r>
      <w:r>
        <w:rPr>
          <w:rFonts w:ascii="Arial" w:eastAsia="Times New Roman" w:hAnsi="Arial" w:cs="Arial"/>
          <w:b/>
          <w:bCs/>
          <w:color w:val="106636"/>
          <w:kern w:val="36"/>
          <w:sz w:val="36"/>
          <w:szCs w:val="36"/>
        </w:rPr>
        <w:t xml:space="preserve">ssociated </w:t>
      </w:r>
      <w:r w:rsidR="00EC45AE">
        <w:rPr>
          <w:rFonts w:ascii="Arial" w:eastAsia="Times New Roman" w:hAnsi="Arial" w:cs="Arial"/>
          <w:b/>
          <w:bCs/>
          <w:color w:val="106636"/>
          <w:kern w:val="36"/>
          <w:sz w:val="36"/>
          <w:szCs w:val="36"/>
        </w:rPr>
        <w:t>m</w:t>
      </w:r>
      <w:r>
        <w:rPr>
          <w:rFonts w:ascii="Arial" w:eastAsia="Times New Roman" w:hAnsi="Arial" w:cs="Arial"/>
          <w:b/>
          <w:bCs/>
          <w:color w:val="106636"/>
          <w:kern w:val="36"/>
          <w:sz w:val="36"/>
          <w:szCs w:val="36"/>
        </w:rPr>
        <w:t xml:space="preserve">icrobial </w:t>
      </w:r>
      <w:r w:rsidR="00EC45AE">
        <w:rPr>
          <w:rFonts w:ascii="Arial" w:eastAsia="Times New Roman" w:hAnsi="Arial" w:cs="Arial"/>
          <w:b/>
          <w:bCs/>
          <w:color w:val="106636"/>
          <w:kern w:val="36"/>
          <w:sz w:val="36"/>
          <w:szCs w:val="36"/>
        </w:rPr>
        <w:t>c</w:t>
      </w:r>
      <w:r>
        <w:rPr>
          <w:rFonts w:ascii="Arial" w:eastAsia="Times New Roman" w:hAnsi="Arial" w:cs="Arial"/>
          <w:b/>
          <w:bCs/>
          <w:color w:val="106636"/>
          <w:kern w:val="36"/>
          <w:sz w:val="36"/>
          <w:szCs w:val="36"/>
        </w:rPr>
        <w:t xml:space="preserve">ommunities are </w:t>
      </w:r>
      <w:r w:rsidR="00EC45AE">
        <w:rPr>
          <w:rFonts w:ascii="Arial" w:eastAsia="Times New Roman" w:hAnsi="Arial" w:cs="Arial"/>
          <w:b/>
          <w:bCs/>
          <w:color w:val="106636"/>
          <w:kern w:val="36"/>
          <w:sz w:val="36"/>
          <w:szCs w:val="36"/>
        </w:rPr>
        <w:t>i</w:t>
      </w:r>
      <w:r>
        <w:rPr>
          <w:rFonts w:ascii="Arial" w:eastAsia="Times New Roman" w:hAnsi="Arial" w:cs="Arial"/>
          <w:b/>
          <w:bCs/>
          <w:color w:val="106636"/>
          <w:kern w:val="36"/>
          <w:sz w:val="36"/>
          <w:szCs w:val="36"/>
        </w:rPr>
        <w:t xml:space="preserve">nfluenced by </w:t>
      </w:r>
      <w:r w:rsidR="00EC45AE">
        <w:rPr>
          <w:rFonts w:ascii="Arial" w:eastAsia="Times New Roman" w:hAnsi="Arial" w:cs="Arial"/>
          <w:b/>
          <w:bCs/>
          <w:color w:val="106636"/>
          <w:kern w:val="36"/>
          <w:sz w:val="36"/>
          <w:szCs w:val="36"/>
        </w:rPr>
        <w:t>s</w:t>
      </w:r>
      <w:r>
        <w:rPr>
          <w:rFonts w:ascii="Arial" w:eastAsia="Times New Roman" w:hAnsi="Arial" w:cs="Arial"/>
          <w:b/>
          <w:bCs/>
          <w:color w:val="106636"/>
          <w:kern w:val="36"/>
          <w:sz w:val="36"/>
          <w:szCs w:val="36"/>
        </w:rPr>
        <w:t xml:space="preserve">oil and </w:t>
      </w:r>
      <w:r w:rsidR="00EC45AE">
        <w:rPr>
          <w:rFonts w:ascii="Arial" w:eastAsia="Times New Roman" w:hAnsi="Arial" w:cs="Arial"/>
          <w:b/>
          <w:bCs/>
          <w:color w:val="106636"/>
          <w:kern w:val="36"/>
          <w:sz w:val="36"/>
          <w:szCs w:val="36"/>
        </w:rPr>
        <w:t>p</w:t>
      </w:r>
      <w:r>
        <w:rPr>
          <w:rFonts w:ascii="Arial" w:eastAsia="Times New Roman" w:hAnsi="Arial" w:cs="Arial"/>
          <w:b/>
          <w:bCs/>
          <w:color w:val="106636"/>
          <w:kern w:val="36"/>
          <w:sz w:val="36"/>
          <w:szCs w:val="36"/>
        </w:rPr>
        <w:t xml:space="preserve">lant </w:t>
      </w:r>
      <w:r w:rsidR="00EC45AE">
        <w:rPr>
          <w:rFonts w:ascii="Arial" w:eastAsia="Times New Roman" w:hAnsi="Arial" w:cs="Arial"/>
          <w:b/>
          <w:bCs/>
          <w:color w:val="106636"/>
          <w:kern w:val="36"/>
          <w:sz w:val="36"/>
          <w:szCs w:val="36"/>
        </w:rPr>
        <w:t>g</w:t>
      </w:r>
      <w:r>
        <w:rPr>
          <w:rFonts w:ascii="Arial" w:eastAsia="Times New Roman" w:hAnsi="Arial" w:cs="Arial"/>
          <w:b/>
          <w:bCs/>
          <w:color w:val="106636"/>
          <w:kern w:val="36"/>
          <w:sz w:val="36"/>
          <w:szCs w:val="36"/>
        </w:rPr>
        <w:t>enotype</w:t>
      </w:r>
    </w:p>
    <w:p w14:paraId="5555B72F" w14:textId="36127C59" w:rsidR="007B274B" w:rsidRPr="007B274B" w:rsidRDefault="006751A7"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 xml:space="preserve">Soil origin </w:t>
      </w:r>
      <w:r w:rsidR="00E65638">
        <w:rPr>
          <w:rFonts w:ascii="Arial" w:eastAsia="Times New Roman" w:hAnsi="Arial" w:cs="Arial"/>
          <w:color w:val="989898"/>
          <w:sz w:val="30"/>
          <w:szCs w:val="30"/>
        </w:rPr>
        <w:t>is a significant factor in driving the composition of fungal and bacterial communities</w:t>
      </w:r>
      <w:r>
        <w:rPr>
          <w:rFonts w:ascii="Arial" w:eastAsia="Times New Roman" w:hAnsi="Arial" w:cs="Arial"/>
          <w:color w:val="989898"/>
          <w:sz w:val="30"/>
          <w:szCs w:val="30"/>
        </w:rPr>
        <w:t xml:space="preserve">. </w:t>
      </w:r>
    </w:p>
    <w:p w14:paraId="5555B730" w14:textId="77777777" w:rsidR="007B274B" w:rsidRPr="007B274B" w:rsidRDefault="007B274B" w:rsidP="008C7E51">
      <w:pPr>
        <w:tabs>
          <w:tab w:val="left" w:pos="3233"/>
        </w:tabs>
        <w:spacing w:after="180" w:line="285"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826949">
        <w:rPr>
          <w:rFonts w:ascii="Arial" w:eastAsia="Times New Roman" w:hAnsi="Arial" w:cs="Arial"/>
          <w:b/>
          <w:bCs/>
          <w:color w:val="686868"/>
          <w:sz w:val="25"/>
          <w:szCs w:val="25"/>
        </w:rPr>
        <w:tab/>
      </w:r>
    </w:p>
    <w:p w14:paraId="4C75A1FD" w14:textId="46DFB30A" w:rsidR="003F3CCD" w:rsidRPr="0035358F" w:rsidRDefault="003F3CCD" w:rsidP="008C7E51">
      <w:pPr>
        <w:spacing w:after="180" w:line="285" w:lineRule="atLeast"/>
        <w:rPr>
          <w:rFonts w:ascii="Arial" w:eastAsia="Times New Roman" w:hAnsi="Arial" w:cs="Arial"/>
          <w:i/>
          <w:color w:val="000000" w:themeColor="text1"/>
          <w:sz w:val="20"/>
          <w:szCs w:val="20"/>
        </w:rPr>
      </w:pPr>
      <w:r w:rsidRPr="003F3CCD">
        <w:rPr>
          <w:rFonts w:ascii="Arial" w:eastAsia="Times New Roman" w:hAnsi="Arial" w:cs="Arial"/>
          <w:color w:val="000000" w:themeColor="text1"/>
          <w:sz w:val="20"/>
          <w:szCs w:val="20"/>
        </w:rPr>
        <w:t xml:space="preserve">The root-associated microbiome, made up of communities of fungi and bacteria, is essential for plant health and performance. This plant “rhizobiome” is influenced by soil and environmental conditions, plant species, and plant genotype, but it is difficult to disentangle these effects from each other in natural systems. In a study published in </w:t>
      </w:r>
      <w:r w:rsidRPr="0043225E">
        <w:rPr>
          <w:rFonts w:ascii="Arial" w:eastAsia="Times New Roman" w:hAnsi="Arial" w:cs="Arial"/>
          <w:i/>
          <w:color w:val="000000" w:themeColor="text1"/>
          <w:sz w:val="20"/>
          <w:szCs w:val="20"/>
        </w:rPr>
        <w:t>Frontiers in Microbiology</w:t>
      </w:r>
      <w:r w:rsidRPr="003F3CCD">
        <w:rPr>
          <w:rFonts w:ascii="Arial" w:eastAsia="Times New Roman" w:hAnsi="Arial" w:cs="Arial"/>
          <w:color w:val="000000" w:themeColor="text1"/>
          <w:sz w:val="20"/>
          <w:szCs w:val="20"/>
        </w:rPr>
        <w:t xml:space="preserve">, researchers at the Great Lakes Bioenergy Research Center (GLBRC) were able to determine and separate the impacts of plant genotype and soil properties on the fungal and bacterial community in the </w:t>
      </w:r>
      <w:r w:rsidRPr="0043225E">
        <w:rPr>
          <w:rFonts w:ascii="Arial" w:eastAsia="Times New Roman" w:hAnsi="Arial" w:cs="Arial"/>
          <w:i/>
          <w:color w:val="000000" w:themeColor="text1"/>
          <w:sz w:val="20"/>
          <w:szCs w:val="20"/>
        </w:rPr>
        <w:t>Populus</w:t>
      </w:r>
      <w:r w:rsidRPr="003F3CCD">
        <w:rPr>
          <w:rFonts w:ascii="Arial" w:eastAsia="Times New Roman" w:hAnsi="Arial" w:cs="Arial"/>
          <w:color w:val="000000" w:themeColor="text1"/>
          <w:sz w:val="20"/>
          <w:szCs w:val="20"/>
        </w:rPr>
        <w:t xml:space="preserve"> (poplar) rhizobiome.</w:t>
      </w:r>
    </w:p>
    <w:p w14:paraId="5555B732" w14:textId="740A5BDB" w:rsidR="007B274B" w:rsidRPr="00132A89" w:rsidRDefault="007B274B" w:rsidP="008C7E51">
      <w:pPr>
        <w:spacing w:after="180" w:line="285" w:lineRule="atLeast"/>
        <w:rPr>
          <w:rFonts w:ascii="Arial" w:eastAsia="Times New Roman" w:hAnsi="Arial" w:cs="Arial"/>
          <w:i/>
          <w:color w:val="363636"/>
          <w:sz w:val="20"/>
          <w:szCs w:val="20"/>
        </w:rPr>
      </w:pPr>
      <w:r w:rsidRPr="007B274B">
        <w:rPr>
          <w:rFonts w:ascii="Arial" w:eastAsia="Times New Roman" w:hAnsi="Arial" w:cs="Arial"/>
          <w:b/>
          <w:bCs/>
          <w:color w:val="686868"/>
          <w:sz w:val="25"/>
          <w:szCs w:val="25"/>
        </w:rPr>
        <w:t>The Impact</w:t>
      </w:r>
    </w:p>
    <w:p w14:paraId="265368A6" w14:textId="3048F1AB" w:rsidR="003F3CCD" w:rsidRPr="0035358F" w:rsidRDefault="003F3CCD" w:rsidP="008C7E51">
      <w:pPr>
        <w:spacing w:after="180" w:line="285" w:lineRule="atLeast"/>
        <w:rPr>
          <w:rFonts w:ascii="Arial" w:eastAsia="Times New Roman" w:hAnsi="Arial" w:cs="Arial"/>
          <w:color w:val="000000" w:themeColor="text1"/>
          <w:sz w:val="20"/>
          <w:szCs w:val="20"/>
        </w:rPr>
      </w:pPr>
      <w:r w:rsidRPr="003F3CCD">
        <w:rPr>
          <w:rFonts w:ascii="Arial" w:eastAsia="Times New Roman" w:hAnsi="Arial" w:cs="Arial"/>
          <w:color w:val="000000" w:themeColor="text1"/>
          <w:sz w:val="20"/>
          <w:szCs w:val="20"/>
        </w:rPr>
        <w:t xml:space="preserve">The microbes that make up the plant rhizobiome play an important role in plant health and nutrition. Understanding how soil properties and plant genotype affect this microbial community could offer new approaches for managing plant microbiomes for health and sustainability. This study lays a foundation for understanding multi-Kingdom microbial interactions within plant </w:t>
      </w:r>
      <w:proofErr w:type="spellStart"/>
      <w:r w:rsidRPr="003F3CCD">
        <w:rPr>
          <w:rFonts w:ascii="Arial" w:eastAsia="Times New Roman" w:hAnsi="Arial" w:cs="Arial"/>
          <w:color w:val="000000" w:themeColor="text1"/>
          <w:sz w:val="20"/>
          <w:szCs w:val="20"/>
        </w:rPr>
        <w:t>rhizobiomes</w:t>
      </w:r>
      <w:proofErr w:type="spellEnd"/>
      <w:r w:rsidRPr="003F3CCD">
        <w:rPr>
          <w:rFonts w:ascii="Arial" w:eastAsia="Times New Roman" w:hAnsi="Arial" w:cs="Arial"/>
          <w:color w:val="000000" w:themeColor="text1"/>
          <w:sz w:val="20"/>
          <w:szCs w:val="20"/>
        </w:rPr>
        <w:t xml:space="preserve"> and provides a framework for expanding research in this area from mesocosms to the field.</w:t>
      </w:r>
    </w:p>
    <w:p w14:paraId="5555B734" w14:textId="73B10DAD" w:rsidR="007B274B" w:rsidRPr="007B274B" w:rsidRDefault="007B274B" w:rsidP="008C7E51">
      <w:pPr>
        <w:spacing w:after="180" w:line="285" w:lineRule="atLeast"/>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5555B735" w14:textId="796C0981" w:rsidR="007B274B" w:rsidRPr="0035358F" w:rsidRDefault="00E536DD" w:rsidP="008C7E51">
      <w:pPr>
        <w:spacing w:after="180" w:line="285" w:lineRule="atLeast"/>
        <w:rPr>
          <w:rFonts w:ascii="Arial" w:eastAsia="Times New Roman" w:hAnsi="Arial" w:cs="Arial"/>
          <w:color w:val="000000" w:themeColor="text1"/>
          <w:sz w:val="20"/>
          <w:szCs w:val="20"/>
        </w:rPr>
      </w:pPr>
      <w:r w:rsidRPr="0035358F">
        <w:rPr>
          <w:rFonts w:ascii="Arial" w:eastAsia="Times New Roman" w:hAnsi="Arial" w:cs="Arial"/>
          <w:color w:val="000000" w:themeColor="text1"/>
          <w:sz w:val="20"/>
          <w:szCs w:val="20"/>
        </w:rPr>
        <w:t>Common</w:t>
      </w:r>
      <w:r w:rsidR="00120865">
        <w:rPr>
          <w:rFonts w:ascii="Arial" w:eastAsia="Times New Roman" w:hAnsi="Arial" w:cs="Arial"/>
          <w:color w:val="000000" w:themeColor="text1"/>
          <w:sz w:val="20"/>
          <w:szCs w:val="20"/>
        </w:rPr>
        <w:t xml:space="preserve"> </w:t>
      </w:r>
      <w:r w:rsidRPr="0035358F">
        <w:rPr>
          <w:rFonts w:ascii="Arial" w:eastAsia="Times New Roman" w:hAnsi="Arial" w:cs="Arial"/>
          <w:color w:val="000000" w:themeColor="text1"/>
          <w:sz w:val="20"/>
          <w:szCs w:val="20"/>
        </w:rPr>
        <w:t xml:space="preserve">garden “trap plant” experiments were used to disentangle the effects of host genotype and soil origin on the networks of fungal and bacterial communities found in the microbiome of </w:t>
      </w:r>
      <w:r w:rsidRPr="0035358F">
        <w:rPr>
          <w:rFonts w:ascii="Arial" w:eastAsia="Times New Roman" w:hAnsi="Arial" w:cs="Arial"/>
          <w:i/>
          <w:color w:val="000000" w:themeColor="text1"/>
          <w:sz w:val="20"/>
          <w:szCs w:val="20"/>
        </w:rPr>
        <w:t xml:space="preserve">Populus deltoids </w:t>
      </w:r>
      <w:r w:rsidRPr="0035358F">
        <w:rPr>
          <w:rFonts w:ascii="Arial" w:eastAsia="Times New Roman" w:hAnsi="Arial" w:cs="Arial"/>
          <w:color w:val="000000" w:themeColor="text1"/>
          <w:sz w:val="20"/>
          <w:szCs w:val="20"/>
        </w:rPr>
        <w:t>(poplar)</w:t>
      </w:r>
      <w:r w:rsidR="00862E33" w:rsidRPr="0035358F">
        <w:rPr>
          <w:rFonts w:ascii="Arial" w:eastAsia="Times New Roman" w:hAnsi="Arial" w:cs="Arial"/>
          <w:color w:val="000000" w:themeColor="text1"/>
          <w:sz w:val="20"/>
          <w:szCs w:val="20"/>
        </w:rPr>
        <w:t xml:space="preserve">. In this study, two experiments were conducted. The first </w:t>
      </w:r>
      <w:r w:rsidR="00132A89" w:rsidRPr="0035358F">
        <w:rPr>
          <w:rFonts w:ascii="Arial" w:eastAsia="Times New Roman" w:hAnsi="Arial" w:cs="Arial"/>
          <w:color w:val="000000" w:themeColor="text1"/>
          <w:sz w:val="20"/>
          <w:szCs w:val="20"/>
        </w:rPr>
        <w:t>evaluated</w:t>
      </w:r>
      <w:r w:rsidR="00862E33" w:rsidRPr="0035358F">
        <w:rPr>
          <w:rFonts w:ascii="Arial" w:eastAsia="Times New Roman" w:hAnsi="Arial" w:cs="Arial"/>
          <w:color w:val="000000" w:themeColor="text1"/>
          <w:sz w:val="20"/>
          <w:szCs w:val="20"/>
        </w:rPr>
        <w:t xml:space="preserve"> the effect of poplar genotype on the root microbiome </w:t>
      </w:r>
      <w:r w:rsidR="00F94294" w:rsidRPr="0035358F">
        <w:rPr>
          <w:rFonts w:ascii="Arial" w:eastAsia="Times New Roman" w:hAnsi="Arial" w:cs="Arial"/>
          <w:color w:val="000000" w:themeColor="text1"/>
          <w:sz w:val="20"/>
          <w:szCs w:val="20"/>
        </w:rPr>
        <w:t xml:space="preserve">by growing four genotypes in a common soil. The second determined the impact of soil origin on the root microbiome by growing one poplar genotype in 8 different soils. </w:t>
      </w:r>
      <w:r w:rsidR="00132A89" w:rsidRPr="0035358F">
        <w:rPr>
          <w:rFonts w:ascii="Arial" w:eastAsia="Times New Roman" w:hAnsi="Arial" w:cs="Arial"/>
          <w:color w:val="000000" w:themeColor="text1"/>
          <w:sz w:val="20"/>
          <w:szCs w:val="20"/>
        </w:rPr>
        <w:t xml:space="preserve">Soil geographic origin and physiochemical characteristics (specifically, texture and calcium concentration) explained most of the measurable variation in fungal and bacterial communities and bipartite networks. The impact of poplar genotype was stronger for bacteria than fungi, and was dependent upon the specific soil the plants were grown in. Network analyses of the large datasets helped identify </w:t>
      </w:r>
      <w:r w:rsidR="005A7D24">
        <w:rPr>
          <w:rFonts w:ascii="Arial" w:eastAsia="Times New Roman" w:hAnsi="Arial" w:cs="Arial"/>
          <w:color w:val="000000" w:themeColor="text1"/>
          <w:sz w:val="20"/>
          <w:szCs w:val="20"/>
        </w:rPr>
        <w:t xml:space="preserve">microbial </w:t>
      </w:r>
      <w:r w:rsidR="00132A89" w:rsidRPr="0035358F">
        <w:rPr>
          <w:rFonts w:ascii="Arial" w:eastAsia="Times New Roman" w:hAnsi="Arial" w:cs="Arial"/>
          <w:color w:val="000000" w:themeColor="text1"/>
          <w:sz w:val="20"/>
          <w:szCs w:val="20"/>
        </w:rPr>
        <w:t>taxa that correlated with particular plant genotypes, soils, and soil characteristics, as well as fungal-bacterial consortia that were statistically overrepresented in the dataset, providing hypotheses for testing and a framework for expanding this research to field studies.</w:t>
      </w:r>
    </w:p>
    <w:p w14:paraId="5555B736"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5555B737" w14:textId="77777777" w:rsidR="007B274B" w:rsidRPr="008C7E51" w:rsidRDefault="005332DD" w:rsidP="006C6B37">
      <w:pPr>
        <w:spacing w:after="180" w:line="285" w:lineRule="atLeast"/>
        <w:rPr>
          <w:rFonts w:ascii="Arial" w:eastAsia="Times New Roman" w:hAnsi="Arial" w:cs="Arial"/>
          <w:color w:val="000000" w:themeColor="text1"/>
          <w:sz w:val="20"/>
          <w:szCs w:val="20"/>
        </w:rPr>
      </w:pPr>
      <w:r w:rsidRPr="008C7E51">
        <w:rPr>
          <w:rFonts w:ascii="Arial" w:eastAsia="Times New Roman" w:hAnsi="Arial" w:cs="Arial"/>
          <w:color w:val="000000" w:themeColor="text1"/>
          <w:sz w:val="20"/>
          <w:szCs w:val="20"/>
        </w:rPr>
        <w:t>N. Kent Peters</w:t>
      </w:r>
      <w:r w:rsidR="007B274B" w:rsidRPr="008C7E51">
        <w:rPr>
          <w:rFonts w:ascii="Arial" w:eastAsia="Times New Roman" w:hAnsi="Arial" w:cs="Arial"/>
          <w:color w:val="000000" w:themeColor="text1"/>
          <w:sz w:val="20"/>
          <w:szCs w:val="20"/>
        </w:rPr>
        <w:br/>
      </w:r>
      <w:sdt>
        <w:sdtPr>
          <w:rPr>
            <w:rFonts w:ascii="Arial" w:eastAsia="Times New Roman" w:hAnsi="Arial" w:cs="Arial"/>
            <w:color w:val="000000" w:themeColor="text1"/>
            <w:sz w:val="20"/>
            <w:szCs w:val="20"/>
          </w:rPr>
          <w:id w:val="-341938883"/>
          <w:placeholder>
            <w:docPart w:val="393D4E8EE6544448A5BF591458BEF488"/>
          </w:placeholder>
        </w:sdtPr>
        <w:sdtEndPr/>
        <w:sdtContent>
          <w:r w:rsidRPr="008C7E51">
            <w:rPr>
              <w:rFonts w:ascii="Arial" w:eastAsia="Times New Roman" w:hAnsi="Arial" w:cs="Arial"/>
              <w:color w:val="000000" w:themeColor="text1"/>
              <w:sz w:val="20"/>
              <w:szCs w:val="20"/>
            </w:rPr>
            <w:t>Program Manager, Office of Biological and Environmental Research</w:t>
          </w:r>
        </w:sdtContent>
      </w:sdt>
      <w:r w:rsidR="007B274B" w:rsidRPr="008C7E51">
        <w:rPr>
          <w:rFonts w:ascii="Arial" w:eastAsia="Times New Roman" w:hAnsi="Arial" w:cs="Arial"/>
          <w:color w:val="000000" w:themeColor="text1"/>
          <w:sz w:val="20"/>
          <w:szCs w:val="20"/>
        </w:rPr>
        <w:br/>
      </w:r>
      <w:hyperlink r:id="rId11" w:history="1">
        <w:r w:rsidRPr="008C7E51">
          <w:rPr>
            <w:rStyle w:val="Hyperlink"/>
            <w:rFonts w:ascii="Arial" w:eastAsia="Times New Roman" w:hAnsi="Arial" w:cs="Arial"/>
            <w:color w:val="000000" w:themeColor="text1"/>
            <w:sz w:val="20"/>
            <w:szCs w:val="20"/>
          </w:rPr>
          <w:t>kent.peters@science.doe.gov</w:t>
        </w:r>
      </w:hyperlink>
      <w:r w:rsidRPr="008C7E51">
        <w:rPr>
          <w:rFonts w:ascii="Arial" w:eastAsia="Times New Roman" w:hAnsi="Arial" w:cs="Arial"/>
          <w:color w:val="000000" w:themeColor="text1"/>
          <w:sz w:val="20"/>
          <w:szCs w:val="20"/>
        </w:rPr>
        <w:t>, 301-903-5549</w:t>
      </w:r>
      <w:r w:rsidR="009D766D" w:rsidRPr="008C7E51">
        <w:rPr>
          <w:rFonts w:ascii="Arial" w:eastAsia="Times New Roman" w:hAnsi="Arial" w:cs="Arial"/>
          <w:color w:val="000000" w:themeColor="text1"/>
          <w:sz w:val="20"/>
          <w:szCs w:val="20"/>
        </w:rPr>
        <w:t xml:space="preserve"> </w:t>
      </w:r>
    </w:p>
    <w:p w14:paraId="5555B738" w14:textId="13EB7AE8" w:rsidR="009A66FB" w:rsidRPr="007E2DCD" w:rsidRDefault="00C11504" w:rsidP="006C6B37">
      <w:pPr>
        <w:spacing w:after="180" w:line="285" w:lineRule="atLeast"/>
        <w:rPr>
          <w:rFonts w:ascii="Arial" w:eastAsia="Times New Roman" w:hAnsi="Arial" w:cs="Arial"/>
          <w:b/>
          <w:bCs/>
          <w:color w:val="686868"/>
          <w:sz w:val="25"/>
          <w:szCs w:val="25"/>
        </w:rPr>
      </w:pPr>
      <w:r>
        <w:rPr>
          <w:rFonts w:ascii="Arial" w:eastAsia="Times New Roman" w:hAnsi="Arial" w:cs="Arial"/>
          <w:b/>
          <w:bCs/>
          <w:color w:val="686868"/>
          <w:sz w:val="25"/>
          <w:szCs w:val="25"/>
        </w:rPr>
        <w:t>Corresponding Author</w:t>
      </w:r>
    </w:p>
    <w:p w14:paraId="5555B739" w14:textId="23E59086" w:rsidR="009A66FB" w:rsidRPr="008C7E51" w:rsidRDefault="008C7E51" w:rsidP="009A66FB">
      <w:pPr>
        <w:spacing w:after="180" w:line="285" w:lineRule="atLeast"/>
        <w:rPr>
          <w:rFonts w:ascii="Arial" w:eastAsia="Times New Roman" w:hAnsi="Arial" w:cs="Arial"/>
          <w:color w:val="000000" w:themeColor="text1"/>
          <w:sz w:val="20"/>
          <w:szCs w:val="20"/>
        </w:rPr>
      </w:pPr>
      <w:r w:rsidRPr="008C7E51">
        <w:rPr>
          <w:rFonts w:ascii="Arial" w:eastAsia="Times New Roman" w:hAnsi="Arial" w:cs="Arial"/>
          <w:color w:val="000000" w:themeColor="text1"/>
          <w:sz w:val="20"/>
          <w:szCs w:val="20"/>
        </w:rPr>
        <w:t>Gregory Bonito</w:t>
      </w:r>
      <w:r w:rsidR="009A66FB" w:rsidRPr="008C7E51">
        <w:rPr>
          <w:rFonts w:ascii="Arial" w:eastAsia="Times New Roman" w:hAnsi="Arial" w:cs="Arial"/>
          <w:color w:val="000000" w:themeColor="text1"/>
          <w:sz w:val="20"/>
          <w:szCs w:val="20"/>
        </w:rPr>
        <w:br/>
      </w:r>
      <w:sdt>
        <w:sdtPr>
          <w:rPr>
            <w:rFonts w:ascii="Arial" w:eastAsia="Times New Roman" w:hAnsi="Arial" w:cs="Arial"/>
            <w:color w:val="000000" w:themeColor="text1"/>
            <w:sz w:val="20"/>
            <w:szCs w:val="20"/>
          </w:rPr>
          <w:id w:val="-114673701"/>
          <w:placeholder>
            <w:docPart w:val="E782FE518367E24391D088705E8F7D3C"/>
          </w:placeholder>
        </w:sdtPr>
        <w:sdtEndPr/>
        <w:sdtContent>
          <w:r w:rsidRPr="008C7E51">
            <w:rPr>
              <w:rFonts w:ascii="Arial" w:eastAsia="Times New Roman" w:hAnsi="Arial" w:cs="Arial"/>
              <w:color w:val="000000" w:themeColor="text1"/>
              <w:sz w:val="20"/>
              <w:szCs w:val="20"/>
            </w:rPr>
            <w:t>Michigan State University</w:t>
          </w:r>
        </w:sdtContent>
      </w:sdt>
      <w:r w:rsidR="009A66FB" w:rsidRPr="008C7E51">
        <w:rPr>
          <w:rFonts w:ascii="Arial" w:eastAsia="Times New Roman" w:hAnsi="Arial" w:cs="Arial"/>
          <w:color w:val="000000" w:themeColor="text1"/>
          <w:sz w:val="20"/>
          <w:szCs w:val="20"/>
        </w:rPr>
        <w:br/>
      </w:r>
      <w:hyperlink r:id="rId12" w:history="1">
        <w:r w:rsidRPr="008C7E51">
          <w:rPr>
            <w:rStyle w:val="Hyperlink"/>
            <w:rFonts w:ascii="Arial" w:eastAsia="Times New Roman" w:hAnsi="Arial" w:cs="Arial"/>
            <w:color w:val="000000" w:themeColor="text1"/>
            <w:sz w:val="20"/>
            <w:szCs w:val="20"/>
          </w:rPr>
          <w:t>bonito@msu.edu</w:t>
        </w:r>
      </w:hyperlink>
      <w:r w:rsidRPr="008C7E51">
        <w:rPr>
          <w:rFonts w:ascii="Arial" w:eastAsia="Times New Roman" w:hAnsi="Arial" w:cs="Arial"/>
          <w:color w:val="000000" w:themeColor="text1"/>
          <w:sz w:val="20"/>
          <w:szCs w:val="20"/>
        </w:rPr>
        <w:t>, 517-884-6958</w:t>
      </w:r>
      <w:r w:rsidR="009A66FB" w:rsidRPr="008C7E51">
        <w:rPr>
          <w:rFonts w:ascii="Arial" w:eastAsia="Times New Roman" w:hAnsi="Arial" w:cs="Arial"/>
          <w:color w:val="000000" w:themeColor="text1"/>
          <w:sz w:val="20"/>
          <w:szCs w:val="20"/>
        </w:rPr>
        <w:t xml:space="preserve"> </w:t>
      </w:r>
    </w:p>
    <w:p w14:paraId="5555B73A" w14:textId="77777777" w:rsidR="007B274B" w:rsidRPr="007B274B" w:rsidRDefault="007B274B" w:rsidP="009A66FB">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lastRenderedPageBreak/>
        <w:t>Funding</w:t>
      </w:r>
    </w:p>
    <w:p w14:paraId="5555B73B" w14:textId="56944100" w:rsidR="007B274B" w:rsidRPr="008C7E51" w:rsidRDefault="008C7E51" w:rsidP="006C6B37">
      <w:pPr>
        <w:spacing w:after="180" w:line="285" w:lineRule="atLeast"/>
        <w:rPr>
          <w:rFonts w:ascii="Arial" w:eastAsia="Times New Roman" w:hAnsi="Arial" w:cs="Arial"/>
          <w:color w:val="000000" w:themeColor="text1"/>
          <w:sz w:val="20"/>
          <w:szCs w:val="20"/>
        </w:rPr>
      </w:pPr>
      <w:r w:rsidRPr="008C7E51">
        <w:rPr>
          <w:rFonts w:ascii="Arial" w:hAnsi="Arial" w:cs="Arial"/>
          <w:color w:val="000000" w:themeColor="text1"/>
          <w:sz w:val="20"/>
          <w:szCs w:val="20"/>
          <w:shd w:val="clear" w:color="auto" w:fill="FFFFFF"/>
        </w:rPr>
        <w:t xml:space="preserve">This </w:t>
      </w:r>
      <w:r w:rsidR="00C11504">
        <w:rPr>
          <w:rFonts w:ascii="Arial" w:hAnsi="Arial" w:cs="Arial"/>
          <w:color w:val="000000" w:themeColor="text1"/>
          <w:sz w:val="20"/>
          <w:szCs w:val="20"/>
          <w:shd w:val="clear" w:color="auto" w:fill="FFFFFF"/>
        </w:rPr>
        <w:t>work was supported</w:t>
      </w:r>
      <w:r w:rsidRPr="008C7E51">
        <w:rPr>
          <w:rFonts w:ascii="Arial" w:hAnsi="Arial" w:cs="Arial"/>
          <w:color w:val="000000" w:themeColor="text1"/>
          <w:sz w:val="20"/>
          <w:szCs w:val="20"/>
          <w:shd w:val="clear" w:color="auto" w:fill="FFFFFF"/>
        </w:rPr>
        <w:t xml:space="preserve"> by the Genomic Science Program, U.S. Department of Energy</w:t>
      </w:r>
      <w:r w:rsidR="00C11504">
        <w:rPr>
          <w:rFonts w:ascii="Arial" w:hAnsi="Arial" w:cs="Arial"/>
          <w:color w:val="000000" w:themeColor="text1"/>
          <w:sz w:val="20"/>
          <w:szCs w:val="20"/>
          <w:shd w:val="clear" w:color="auto" w:fill="FFFFFF"/>
        </w:rPr>
        <w:t xml:space="preserve"> (DOE)</w:t>
      </w:r>
      <w:r w:rsidRPr="008C7E51">
        <w:rPr>
          <w:rFonts w:ascii="Arial" w:hAnsi="Arial" w:cs="Arial"/>
          <w:color w:val="000000" w:themeColor="text1"/>
          <w:sz w:val="20"/>
          <w:szCs w:val="20"/>
          <w:shd w:val="clear" w:color="auto" w:fill="FFFFFF"/>
        </w:rPr>
        <w:t>, Office of Science – Biological and Environmental Research as part of the Plant Microbe Interfaces Scientific Focus Area</w:t>
      </w:r>
      <w:r w:rsidR="00C11504">
        <w:rPr>
          <w:rFonts w:ascii="Arial" w:hAnsi="Arial" w:cs="Arial"/>
          <w:color w:val="000000" w:themeColor="text1"/>
          <w:sz w:val="20"/>
          <w:szCs w:val="20"/>
          <w:shd w:val="clear" w:color="auto" w:fill="FFFFFF"/>
        </w:rPr>
        <w:t xml:space="preserve"> </w:t>
      </w:r>
      <w:r w:rsidR="00C11504" w:rsidRPr="00C11504">
        <w:rPr>
          <w:rFonts w:ascii="Arial" w:hAnsi="Arial" w:cs="Arial"/>
          <w:color w:val="000000" w:themeColor="text1"/>
          <w:sz w:val="20"/>
          <w:szCs w:val="20"/>
          <w:shd w:val="clear" w:color="auto" w:fill="FFFFFF"/>
        </w:rPr>
        <w:t>at Oak Ridge National Laboratory</w:t>
      </w:r>
      <w:r w:rsidRPr="008C7E51">
        <w:rPr>
          <w:rFonts w:ascii="Arial" w:hAnsi="Arial" w:cs="Arial"/>
          <w:color w:val="000000" w:themeColor="text1"/>
          <w:sz w:val="20"/>
          <w:szCs w:val="20"/>
          <w:shd w:val="clear" w:color="auto" w:fill="FFFFFF"/>
        </w:rPr>
        <w:t xml:space="preserve"> </w:t>
      </w:r>
      <w:r w:rsidR="00C11504">
        <w:rPr>
          <w:rFonts w:ascii="Arial" w:hAnsi="Arial" w:cs="Arial"/>
          <w:color w:val="000000" w:themeColor="text1"/>
          <w:sz w:val="20"/>
          <w:szCs w:val="20"/>
          <w:shd w:val="clear" w:color="auto" w:fill="FFFFFF"/>
        </w:rPr>
        <w:t>(ORNL). ORNL</w:t>
      </w:r>
      <w:r w:rsidRPr="008C7E51">
        <w:rPr>
          <w:rFonts w:ascii="Arial" w:hAnsi="Arial" w:cs="Arial"/>
          <w:color w:val="000000" w:themeColor="text1"/>
          <w:sz w:val="20"/>
          <w:szCs w:val="20"/>
          <w:shd w:val="clear" w:color="auto" w:fill="FFFFFF"/>
        </w:rPr>
        <w:t xml:space="preserve"> is managed by UT-Battelle, LLC, for </w:t>
      </w:r>
      <w:r w:rsidR="007E2DCD">
        <w:rPr>
          <w:rFonts w:ascii="Arial" w:hAnsi="Arial" w:cs="Arial"/>
          <w:color w:val="000000" w:themeColor="text1"/>
          <w:sz w:val="20"/>
          <w:szCs w:val="20"/>
          <w:shd w:val="clear" w:color="auto" w:fill="FFFFFF"/>
        </w:rPr>
        <w:t xml:space="preserve">DOE </w:t>
      </w:r>
      <w:r w:rsidRPr="008C7E51">
        <w:rPr>
          <w:rFonts w:ascii="Arial" w:hAnsi="Arial" w:cs="Arial"/>
          <w:color w:val="000000" w:themeColor="text1"/>
          <w:sz w:val="20"/>
          <w:szCs w:val="20"/>
          <w:shd w:val="clear" w:color="auto" w:fill="FFFFFF"/>
        </w:rPr>
        <w:t xml:space="preserve">under contract DE-AC05-00OR22725. </w:t>
      </w:r>
      <w:r w:rsidR="007E2DCD">
        <w:rPr>
          <w:rFonts w:ascii="Arial" w:hAnsi="Arial" w:cs="Arial"/>
          <w:color w:val="000000" w:themeColor="text1"/>
          <w:sz w:val="20"/>
          <w:szCs w:val="20"/>
          <w:shd w:val="clear" w:color="auto" w:fill="FFFFFF"/>
        </w:rPr>
        <w:t>The work was also</w:t>
      </w:r>
      <w:r w:rsidRPr="008C7E51">
        <w:rPr>
          <w:rFonts w:ascii="Arial" w:hAnsi="Arial" w:cs="Arial"/>
          <w:color w:val="000000" w:themeColor="text1"/>
          <w:sz w:val="20"/>
          <w:szCs w:val="20"/>
          <w:shd w:val="clear" w:color="auto" w:fill="FFFFFF"/>
        </w:rPr>
        <w:t xml:space="preserve"> supported</w:t>
      </w:r>
      <w:r w:rsidR="007E2DCD">
        <w:rPr>
          <w:rFonts w:ascii="Arial" w:hAnsi="Arial" w:cs="Arial"/>
          <w:color w:val="000000" w:themeColor="text1"/>
          <w:sz w:val="20"/>
          <w:szCs w:val="20"/>
          <w:shd w:val="clear" w:color="auto" w:fill="FFFFFF"/>
        </w:rPr>
        <w:t xml:space="preserve"> by</w:t>
      </w:r>
      <w:r w:rsidRPr="008C7E51">
        <w:rPr>
          <w:rFonts w:ascii="Arial" w:hAnsi="Arial" w:cs="Arial"/>
          <w:color w:val="000000" w:themeColor="text1"/>
          <w:sz w:val="20"/>
          <w:szCs w:val="20"/>
          <w:shd w:val="clear" w:color="auto" w:fill="FFFFFF"/>
        </w:rPr>
        <w:t xml:space="preserve"> the Michigan State University </w:t>
      </w:r>
      <w:proofErr w:type="spellStart"/>
      <w:r w:rsidRPr="008C7E51">
        <w:rPr>
          <w:rFonts w:ascii="Arial" w:hAnsi="Arial" w:cs="Arial"/>
          <w:color w:val="000000" w:themeColor="text1"/>
          <w:sz w:val="20"/>
          <w:szCs w:val="20"/>
          <w:shd w:val="clear" w:color="auto" w:fill="FFFFFF"/>
        </w:rPr>
        <w:t>AgBioResearch</w:t>
      </w:r>
      <w:proofErr w:type="spellEnd"/>
      <w:r w:rsidRPr="008C7E51">
        <w:rPr>
          <w:rFonts w:ascii="Arial" w:hAnsi="Arial" w:cs="Arial"/>
          <w:color w:val="000000" w:themeColor="text1"/>
          <w:sz w:val="20"/>
          <w:szCs w:val="20"/>
          <w:shd w:val="clear" w:color="auto" w:fill="FFFFFF"/>
        </w:rPr>
        <w:t xml:space="preserve"> project </w:t>
      </w:r>
      <w:r w:rsidR="007E2DCD">
        <w:rPr>
          <w:rFonts w:ascii="Arial" w:hAnsi="Arial" w:cs="Arial"/>
          <w:color w:val="000000" w:themeColor="text1"/>
          <w:sz w:val="20"/>
          <w:szCs w:val="20"/>
          <w:shd w:val="clear" w:color="auto" w:fill="FFFFFF"/>
        </w:rPr>
        <w:t>(</w:t>
      </w:r>
      <w:r w:rsidRPr="008C7E51">
        <w:rPr>
          <w:rFonts w:ascii="Arial" w:hAnsi="Arial" w:cs="Arial"/>
          <w:color w:val="000000" w:themeColor="text1"/>
          <w:sz w:val="20"/>
          <w:szCs w:val="20"/>
          <w:shd w:val="clear" w:color="auto" w:fill="FFFFFF"/>
        </w:rPr>
        <w:t>MICL02416</w:t>
      </w:r>
      <w:r w:rsidR="007E2DCD">
        <w:rPr>
          <w:rFonts w:ascii="Arial" w:hAnsi="Arial" w:cs="Arial"/>
          <w:color w:val="000000" w:themeColor="text1"/>
          <w:sz w:val="20"/>
          <w:szCs w:val="20"/>
          <w:shd w:val="clear" w:color="auto" w:fill="FFFFFF"/>
        </w:rPr>
        <w:t>),</w:t>
      </w:r>
      <w:r w:rsidRPr="008C7E51">
        <w:rPr>
          <w:rFonts w:ascii="Arial" w:hAnsi="Arial" w:cs="Arial"/>
          <w:color w:val="000000" w:themeColor="text1"/>
          <w:sz w:val="20"/>
          <w:szCs w:val="20"/>
          <w:shd w:val="clear" w:color="auto" w:fill="FFFFFF"/>
        </w:rPr>
        <w:t xml:space="preserve"> </w:t>
      </w:r>
      <w:r w:rsidR="007E2DCD">
        <w:rPr>
          <w:rFonts w:ascii="Arial" w:hAnsi="Arial" w:cs="Arial"/>
          <w:color w:val="000000" w:themeColor="text1"/>
          <w:sz w:val="20"/>
          <w:szCs w:val="20"/>
          <w:shd w:val="clear" w:color="auto" w:fill="FFFFFF"/>
        </w:rPr>
        <w:t xml:space="preserve">the </w:t>
      </w:r>
      <w:r w:rsidRPr="008C7E51">
        <w:rPr>
          <w:rFonts w:ascii="Arial" w:hAnsi="Arial" w:cs="Arial"/>
          <w:color w:val="000000" w:themeColor="text1"/>
          <w:sz w:val="20"/>
          <w:szCs w:val="20"/>
          <w:shd w:val="clear" w:color="auto" w:fill="FFFFFF"/>
        </w:rPr>
        <w:t xml:space="preserve">USDA </w:t>
      </w:r>
      <w:r w:rsidR="007E2DCD" w:rsidRPr="007E2DCD">
        <w:rPr>
          <w:rFonts w:ascii="Arial" w:hAnsi="Arial" w:cs="Arial"/>
          <w:color w:val="000000" w:themeColor="text1"/>
          <w:sz w:val="20"/>
          <w:szCs w:val="20"/>
          <w:shd w:val="clear" w:color="auto" w:fill="FFFFFF"/>
        </w:rPr>
        <w:t>National Institute of Food and Agriculture</w:t>
      </w:r>
      <w:r w:rsidRPr="008C7E51">
        <w:rPr>
          <w:rFonts w:ascii="Arial" w:hAnsi="Arial" w:cs="Arial"/>
          <w:color w:val="000000" w:themeColor="text1"/>
          <w:sz w:val="20"/>
          <w:szCs w:val="20"/>
          <w:shd w:val="clear" w:color="auto" w:fill="FFFFFF"/>
        </w:rPr>
        <w:t xml:space="preserve"> </w:t>
      </w:r>
      <w:r w:rsidR="007E2DCD">
        <w:rPr>
          <w:rFonts w:ascii="Arial" w:hAnsi="Arial" w:cs="Arial"/>
          <w:color w:val="000000" w:themeColor="text1"/>
          <w:sz w:val="20"/>
          <w:szCs w:val="20"/>
          <w:shd w:val="clear" w:color="auto" w:fill="FFFFFF"/>
        </w:rPr>
        <w:t>(</w:t>
      </w:r>
      <w:r w:rsidRPr="008C7E51">
        <w:rPr>
          <w:rFonts w:ascii="Arial" w:hAnsi="Arial" w:cs="Arial"/>
          <w:color w:val="000000" w:themeColor="text1"/>
          <w:sz w:val="20"/>
          <w:szCs w:val="20"/>
          <w:shd w:val="clear" w:color="auto" w:fill="FFFFFF"/>
        </w:rPr>
        <w:t>MICL08541</w:t>
      </w:r>
      <w:r w:rsidR="007E2DCD">
        <w:rPr>
          <w:rFonts w:ascii="Arial" w:hAnsi="Arial" w:cs="Arial"/>
          <w:color w:val="000000" w:themeColor="text1"/>
          <w:sz w:val="20"/>
          <w:szCs w:val="20"/>
          <w:shd w:val="clear" w:color="auto" w:fill="FFFFFF"/>
        </w:rPr>
        <w:t>),</w:t>
      </w:r>
      <w:r w:rsidRPr="008C7E51">
        <w:rPr>
          <w:rFonts w:ascii="Arial" w:hAnsi="Arial" w:cs="Arial"/>
          <w:color w:val="000000" w:themeColor="text1"/>
          <w:sz w:val="20"/>
          <w:szCs w:val="20"/>
          <w:shd w:val="clear" w:color="auto" w:fill="FFFFFF"/>
        </w:rPr>
        <w:t xml:space="preserve"> </w:t>
      </w:r>
      <w:r w:rsidR="007E2DCD">
        <w:rPr>
          <w:rFonts w:ascii="Arial" w:hAnsi="Arial" w:cs="Arial"/>
          <w:color w:val="000000" w:themeColor="text1"/>
          <w:sz w:val="20"/>
          <w:szCs w:val="20"/>
          <w:shd w:val="clear" w:color="auto" w:fill="FFFFFF"/>
        </w:rPr>
        <w:t xml:space="preserve">the </w:t>
      </w:r>
      <w:r w:rsidR="007E2DCD" w:rsidRPr="007E2DCD">
        <w:rPr>
          <w:rFonts w:ascii="Arial" w:hAnsi="Arial" w:cs="Arial"/>
          <w:color w:val="000000" w:themeColor="text1"/>
          <w:sz w:val="20"/>
          <w:szCs w:val="20"/>
          <w:shd w:val="clear" w:color="auto" w:fill="FFFFFF"/>
        </w:rPr>
        <w:t>National Science Foundation</w:t>
      </w:r>
      <w:r w:rsidR="007E2DCD">
        <w:rPr>
          <w:rFonts w:ascii="Arial" w:hAnsi="Arial" w:cs="Arial"/>
          <w:color w:val="000000" w:themeColor="text1"/>
          <w:sz w:val="20"/>
          <w:szCs w:val="20"/>
          <w:shd w:val="clear" w:color="auto" w:fill="FFFFFF"/>
        </w:rPr>
        <w:t xml:space="preserve"> (</w:t>
      </w:r>
      <w:r w:rsidRPr="008C7E51">
        <w:rPr>
          <w:rFonts w:ascii="Arial" w:hAnsi="Arial" w:cs="Arial"/>
          <w:color w:val="000000" w:themeColor="text1"/>
          <w:sz w:val="20"/>
          <w:szCs w:val="20"/>
          <w:shd w:val="clear" w:color="auto" w:fill="FFFFFF"/>
        </w:rPr>
        <w:t>DEB-1441728</w:t>
      </w:r>
      <w:r w:rsidR="007E2DCD">
        <w:rPr>
          <w:rFonts w:ascii="Arial" w:hAnsi="Arial" w:cs="Arial"/>
          <w:color w:val="000000" w:themeColor="text1"/>
          <w:sz w:val="20"/>
          <w:szCs w:val="20"/>
          <w:shd w:val="clear" w:color="auto" w:fill="FFFFFF"/>
        </w:rPr>
        <w:t>),</w:t>
      </w:r>
      <w:r w:rsidRPr="008C7E51">
        <w:rPr>
          <w:rFonts w:ascii="Arial" w:hAnsi="Arial" w:cs="Arial"/>
          <w:color w:val="000000" w:themeColor="text1"/>
          <w:sz w:val="20"/>
          <w:szCs w:val="20"/>
          <w:shd w:val="clear" w:color="auto" w:fill="FFFFFF"/>
        </w:rPr>
        <w:t xml:space="preserve"> and the DOE Great Lakes </w:t>
      </w:r>
      <w:r w:rsidR="00A40806" w:rsidRPr="008C7E51">
        <w:rPr>
          <w:rFonts w:ascii="Arial" w:hAnsi="Arial" w:cs="Arial"/>
          <w:color w:val="000000" w:themeColor="text1"/>
          <w:sz w:val="20"/>
          <w:szCs w:val="20"/>
          <w:shd w:val="clear" w:color="auto" w:fill="FFFFFF"/>
        </w:rPr>
        <w:t>Bioenergy</w:t>
      </w:r>
      <w:r w:rsidRPr="008C7E51">
        <w:rPr>
          <w:rFonts w:ascii="Arial" w:hAnsi="Arial" w:cs="Arial"/>
          <w:color w:val="000000" w:themeColor="text1"/>
          <w:sz w:val="20"/>
          <w:szCs w:val="20"/>
          <w:shd w:val="clear" w:color="auto" w:fill="FFFFFF"/>
        </w:rPr>
        <w:t xml:space="preserve"> Research Center </w:t>
      </w:r>
      <w:r w:rsidR="007E2DCD">
        <w:rPr>
          <w:rFonts w:ascii="Arial" w:hAnsi="Arial" w:cs="Arial"/>
          <w:color w:val="000000" w:themeColor="text1"/>
          <w:sz w:val="20"/>
          <w:szCs w:val="20"/>
          <w:shd w:val="clear" w:color="auto" w:fill="FFFFFF"/>
        </w:rPr>
        <w:t>(</w:t>
      </w:r>
      <w:r w:rsidR="007E2DCD" w:rsidRPr="007E2DCD">
        <w:rPr>
          <w:rFonts w:ascii="Arial" w:hAnsi="Arial" w:cs="Arial"/>
          <w:color w:val="000000" w:themeColor="text1"/>
          <w:sz w:val="20"/>
          <w:szCs w:val="20"/>
          <w:shd w:val="clear" w:color="auto" w:fill="FFFFFF"/>
        </w:rPr>
        <w:t>DOE BER Office of Science</w:t>
      </w:r>
      <w:r w:rsidR="007E2DCD" w:rsidRPr="007E2DCD">
        <w:rPr>
          <w:rFonts w:ascii="Arial" w:hAnsi="Arial" w:cs="Arial"/>
          <w:color w:val="000000" w:themeColor="text1"/>
          <w:sz w:val="20"/>
          <w:szCs w:val="20"/>
          <w:shd w:val="clear" w:color="auto" w:fill="FFFFFF"/>
        </w:rPr>
        <w:t xml:space="preserve"> </w:t>
      </w:r>
      <w:r w:rsidRPr="008C7E51">
        <w:rPr>
          <w:rFonts w:ascii="Arial" w:hAnsi="Arial" w:cs="Arial"/>
          <w:color w:val="000000" w:themeColor="text1"/>
          <w:sz w:val="20"/>
          <w:szCs w:val="20"/>
          <w:shd w:val="clear" w:color="auto" w:fill="FFFFFF"/>
        </w:rPr>
        <w:t>DE-SC0018409</w:t>
      </w:r>
      <w:r w:rsidR="007E2DCD">
        <w:rPr>
          <w:rFonts w:ascii="Arial" w:hAnsi="Arial" w:cs="Arial"/>
          <w:color w:val="000000" w:themeColor="text1"/>
          <w:sz w:val="20"/>
          <w:szCs w:val="20"/>
          <w:shd w:val="clear" w:color="auto" w:fill="FFFFFF"/>
        </w:rPr>
        <w:t>)</w:t>
      </w:r>
      <w:r w:rsidRPr="008C7E51">
        <w:rPr>
          <w:rFonts w:ascii="Arial" w:hAnsi="Arial" w:cs="Arial"/>
          <w:color w:val="000000" w:themeColor="text1"/>
          <w:sz w:val="20"/>
          <w:szCs w:val="20"/>
          <w:shd w:val="clear" w:color="auto" w:fill="FFFFFF"/>
        </w:rPr>
        <w:t xml:space="preserve">. </w:t>
      </w:r>
      <w:r w:rsidR="007B274B" w:rsidRPr="008C7E51">
        <w:rPr>
          <w:rFonts w:ascii="Arial" w:eastAsia="Times New Roman" w:hAnsi="Arial" w:cs="Arial"/>
          <w:color w:val="000000" w:themeColor="text1"/>
          <w:sz w:val="20"/>
          <w:szCs w:val="20"/>
        </w:rPr>
        <w:t xml:space="preserve"> </w:t>
      </w:r>
    </w:p>
    <w:p w14:paraId="5555B73C" w14:textId="77777777" w:rsid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bookmarkStart w:id="0" w:name="_GoBack"/>
      <w:bookmarkEnd w:id="0"/>
    </w:p>
    <w:p w14:paraId="676D0DDA" w14:textId="5E1838A6" w:rsidR="008C7E51" w:rsidRDefault="008C7E51" w:rsidP="008C7E51">
      <w:r>
        <w:rPr>
          <w:rFonts w:ascii="Arial" w:eastAsia="Times New Roman" w:hAnsi="Arial" w:cs="Arial"/>
          <w:sz w:val="20"/>
          <w:szCs w:val="20"/>
        </w:rPr>
        <w:t>Bonito, G</w:t>
      </w:r>
      <w:r w:rsidRPr="00D907C8">
        <w:rPr>
          <w:rFonts w:ascii="Arial" w:eastAsia="Times New Roman" w:hAnsi="Arial" w:cs="Arial"/>
          <w:sz w:val="20"/>
          <w:szCs w:val="20"/>
        </w:rPr>
        <w:t>., et al. “</w:t>
      </w:r>
      <w:r>
        <w:rPr>
          <w:rFonts w:ascii="Arial" w:eastAsia="Times New Roman" w:hAnsi="Arial" w:cs="Arial"/>
          <w:sz w:val="20"/>
          <w:szCs w:val="20"/>
        </w:rPr>
        <w:t xml:space="preserve">Fungal-bacterial networks in the </w:t>
      </w:r>
      <w:r>
        <w:rPr>
          <w:rFonts w:ascii="Arial" w:eastAsia="Times New Roman" w:hAnsi="Arial" w:cs="Arial"/>
          <w:i/>
          <w:sz w:val="20"/>
          <w:szCs w:val="20"/>
        </w:rPr>
        <w:t>Popul</w:t>
      </w:r>
      <w:r w:rsidRPr="008C7E51">
        <w:rPr>
          <w:rFonts w:ascii="Arial" w:eastAsia="Times New Roman" w:hAnsi="Arial" w:cs="Arial"/>
          <w:i/>
          <w:color w:val="000000" w:themeColor="text1"/>
          <w:sz w:val="20"/>
          <w:szCs w:val="20"/>
        </w:rPr>
        <w:t>us</w:t>
      </w:r>
      <w:r w:rsidRPr="008C7E51">
        <w:rPr>
          <w:rFonts w:ascii="Arial" w:eastAsia="Times New Roman" w:hAnsi="Arial" w:cs="Arial"/>
          <w:color w:val="000000" w:themeColor="text1"/>
          <w:sz w:val="20"/>
          <w:szCs w:val="20"/>
        </w:rPr>
        <w:t xml:space="preserve"> rhizobiome are impacted by soil properties and host genotype.” </w:t>
      </w:r>
      <w:r w:rsidRPr="008C7E51">
        <w:rPr>
          <w:rFonts w:ascii="Arial" w:eastAsia="Times New Roman" w:hAnsi="Arial" w:cs="Arial"/>
          <w:i/>
          <w:color w:val="000000" w:themeColor="text1"/>
          <w:sz w:val="20"/>
          <w:szCs w:val="20"/>
        </w:rPr>
        <w:t xml:space="preserve">Frontiers in Microbiology </w:t>
      </w:r>
      <w:r>
        <w:rPr>
          <w:rFonts w:ascii="Arial" w:eastAsia="Times New Roman" w:hAnsi="Arial" w:cs="Arial"/>
          <w:b/>
          <w:color w:val="000000" w:themeColor="text1"/>
          <w:sz w:val="20"/>
          <w:szCs w:val="20"/>
        </w:rPr>
        <w:t>10</w:t>
      </w:r>
      <w:r w:rsidRPr="008C7E51">
        <w:rPr>
          <w:rFonts w:ascii="Arial" w:eastAsia="Times New Roman" w:hAnsi="Arial" w:cs="Arial"/>
          <w:b/>
          <w:color w:val="000000" w:themeColor="text1"/>
          <w:sz w:val="20"/>
          <w:szCs w:val="20"/>
        </w:rPr>
        <w:t xml:space="preserve">, </w:t>
      </w:r>
      <w:r>
        <w:rPr>
          <w:rFonts w:ascii="Arial" w:eastAsia="Times New Roman" w:hAnsi="Arial" w:cs="Arial"/>
          <w:color w:val="000000" w:themeColor="text1"/>
          <w:sz w:val="20"/>
          <w:szCs w:val="20"/>
        </w:rPr>
        <w:t>481</w:t>
      </w:r>
      <w:r w:rsidRPr="008C7E51">
        <w:rPr>
          <w:rFonts w:ascii="Arial" w:eastAsia="Times New Roman" w:hAnsi="Arial" w:cs="Arial"/>
          <w:color w:val="000000" w:themeColor="text1"/>
          <w:sz w:val="20"/>
          <w:szCs w:val="20"/>
        </w:rPr>
        <w:t xml:space="preserve"> (201</w:t>
      </w:r>
      <w:r>
        <w:rPr>
          <w:rFonts w:ascii="Arial" w:eastAsia="Times New Roman" w:hAnsi="Arial" w:cs="Arial"/>
          <w:color w:val="000000" w:themeColor="text1"/>
          <w:sz w:val="20"/>
          <w:szCs w:val="20"/>
        </w:rPr>
        <w:t>9</w:t>
      </w:r>
      <w:r w:rsidRPr="008C7E51">
        <w:rPr>
          <w:rFonts w:ascii="Arial" w:eastAsia="Times New Roman" w:hAnsi="Arial" w:cs="Arial"/>
          <w:color w:val="000000" w:themeColor="text1"/>
          <w:sz w:val="20"/>
          <w:szCs w:val="20"/>
        </w:rPr>
        <w:t>), DOI:</w:t>
      </w:r>
      <w:r w:rsidRPr="008C7E51">
        <w:rPr>
          <w:rFonts w:ascii="Arial" w:hAnsi="Arial" w:cs="Arial"/>
          <w:color w:val="000000" w:themeColor="text1"/>
          <w:sz w:val="20"/>
          <w:szCs w:val="20"/>
        </w:rPr>
        <w:t xml:space="preserve"> </w:t>
      </w:r>
      <w:hyperlink r:id="rId13" w:history="1">
        <w:r w:rsidRPr="008C7E51">
          <w:rPr>
            <w:rStyle w:val="Hyperlink"/>
            <w:rFonts w:ascii="Arial" w:hAnsi="Arial" w:cs="Arial"/>
            <w:color w:val="000000" w:themeColor="text1"/>
            <w:sz w:val="20"/>
            <w:szCs w:val="20"/>
            <w:shd w:val="clear" w:color="auto" w:fill="FFFFFF"/>
          </w:rPr>
          <w:t>10.3389/fmicb.2019.00481</w:t>
        </w:r>
      </w:hyperlink>
    </w:p>
    <w:p w14:paraId="5555B73F"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68CE5656" w14:textId="08E8A953" w:rsidR="008C7E51" w:rsidRDefault="00F43A5C" w:rsidP="008C7E51">
      <w:pPr>
        <w:rPr>
          <w:rStyle w:val="Hyperlink"/>
          <w:rFonts w:ascii="Arial" w:hAnsi="Arial" w:cs="Arial"/>
          <w:color w:val="000000" w:themeColor="text1"/>
          <w:sz w:val="20"/>
          <w:szCs w:val="20"/>
        </w:rPr>
      </w:pPr>
      <w:hyperlink r:id="rId14" w:history="1">
        <w:r w:rsidR="008C7E51" w:rsidRPr="008C7E51">
          <w:rPr>
            <w:rStyle w:val="Hyperlink"/>
            <w:rFonts w:ascii="Arial" w:hAnsi="Arial" w:cs="Arial"/>
            <w:color w:val="000000" w:themeColor="text1"/>
            <w:sz w:val="20"/>
            <w:szCs w:val="20"/>
          </w:rPr>
          <w:t>https://www.frontiersin.org/articles/10.3389/fmicb.2019.00481/full</w:t>
        </w:r>
      </w:hyperlink>
    </w:p>
    <w:p w14:paraId="60B491C5" w14:textId="2AE7A681" w:rsidR="007E2DCD" w:rsidRPr="008C7E51" w:rsidRDefault="007E2DCD" w:rsidP="008C7E51">
      <w:pPr>
        <w:rPr>
          <w:rFonts w:ascii="Arial" w:hAnsi="Arial" w:cs="Arial"/>
          <w:color w:val="000000" w:themeColor="text1"/>
          <w:sz w:val="20"/>
          <w:szCs w:val="20"/>
        </w:rPr>
      </w:pPr>
      <w:r w:rsidRPr="007E2DCD">
        <w:rPr>
          <w:rFonts w:ascii="Arial" w:hAnsi="Arial" w:cs="Arial"/>
          <w:color w:val="000000" w:themeColor="text1"/>
          <w:sz w:val="20"/>
          <w:szCs w:val="20"/>
        </w:rPr>
        <w:t>https://www.glbrc.org/research/highlights/poplar-root-associated-microbial-communities-are-influenced-soil-and-plant</w:t>
      </w:r>
    </w:p>
    <w:p w14:paraId="5555B741" w14:textId="77777777" w:rsidR="0026738D" w:rsidRDefault="0026738D" w:rsidP="00A35641">
      <w:pPr>
        <w:spacing w:after="120"/>
      </w:pPr>
    </w:p>
    <w:p w14:paraId="5555B742" w14:textId="77777777"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5555B743" w14:textId="77777777" w:rsidR="00175E67" w:rsidRDefault="00175E67" w:rsidP="0026738D">
      <w:pPr>
        <w:spacing w:after="120"/>
      </w:pPr>
      <w:r w:rsidRPr="00175E67">
        <w:t>[</w:t>
      </w:r>
      <w:r>
        <w:t>Yes or No</w:t>
      </w:r>
      <w:r w:rsidRPr="00175E67">
        <w:t>]</w:t>
      </w:r>
    </w:p>
    <w:p w14:paraId="5555B765" w14:textId="77777777" w:rsidR="008C0CBD" w:rsidRPr="008C0CBD" w:rsidRDefault="008C0CBD" w:rsidP="008C0CBD">
      <w:pPr>
        <w:tabs>
          <w:tab w:val="left" w:pos="7227"/>
        </w:tabs>
      </w:pPr>
    </w:p>
    <w:sectPr w:rsidR="008C0CBD" w:rsidRPr="008C0CBD" w:rsidSect="009A66F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F03AA" w14:textId="77777777" w:rsidR="00F43A5C" w:rsidRDefault="00F43A5C" w:rsidP="000B4810">
      <w:pPr>
        <w:spacing w:after="0" w:line="240" w:lineRule="auto"/>
      </w:pPr>
      <w:r>
        <w:separator/>
      </w:r>
    </w:p>
  </w:endnote>
  <w:endnote w:type="continuationSeparator" w:id="0">
    <w:p w14:paraId="0063EE35" w14:textId="77777777" w:rsidR="00F43A5C" w:rsidRDefault="00F43A5C"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42243" w14:textId="77777777" w:rsidR="00F43A5C" w:rsidRDefault="00F43A5C" w:rsidP="000B4810">
      <w:pPr>
        <w:spacing w:after="0" w:line="240" w:lineRule="auto"/>
      </w:pPr>
      <w:r>
        <w:separator/>
      </w:r>
    </w:p>
  </w:footnote>
  <w:footnote w:type="continuationSeparator" w:id="0">
    <w:p w14:paraId="583D3A42" w14:textId="77777777" w:rsidR="00F43A5C" w:rsidRDefault="00F43A5C" w:rsidP="000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565053189"/>
      <w:docPartObj>
        <w:docPartGallery w:val="Page Numbers (Top of Page)"/>
        <w:docPartUnique/>
      </w:docPartObj>
    </w:sdtPr>
    <w:sdtEndPr/>
    <w:sdtContent>
      <w:p w14:paraId="5555B76A" w14:textId="77777777" w:rsidR="00211CC7" w:rsidRPr="00245C9E" w:rsidRDefault="001A2CBE" w:rsidP="004F42BF">
        <w:pPr>
          <w:pStyle w:val="Header"/>
          <w:shd w:val="clear" w:color="auto" w:fill="004285"/>
          <w:jc w:val="center"/>
          <w:rPr>
            <w:b/>
            <w:color w:val="FFFFFF" w:themeColor="background1"/>
            <w:sz w:val="24"/>
          </w:rPr>
        </w:pPr>
        <w:r>
          <w:rPr>
            <w:b/>
            <w:color w:val="FFFFFF" w:themeColor="background1"/>
          </w:rPr>
          <w:t>BER</w:t>
        </w:r>
        <w:r w:rsidR="00211CC7" w:rsidRPr="00245C9E">
          <w:rPr>
            <w:b/>
            <w:color w:val="FFFFFF" w:themeColor="background1"/>
          </w:rPr>
          <w:t xml:space="preserve"> </w:t>
        </w:r>
        <w:r w:rsidR="00211CC7" w:rsidRPr="00245C9E">
          <w:rPr>
            <w:b/>
            <w:color w:val="FFFFFF" w:themeColor="background1"/>
            <w:sz w:val="24"/>
          </w:rPr>
          <w:t>Highlights Template</w:t>
        </w:r>
      </w:p>
    </w:sdtContent>
  </w:sdt>
  <w:p w14:paraId="5555B76B" w14:textId="77777777" w:rsidR="00211CC7" w:rsidRPr="004F42BF" w:rsidRDefault="00211CC7" w:rsidP="004F42BF">
    <w:pPr>
      <w:pStyle w:val="Header"/>
      <w:shd w:val="clear" w:color="auto" w:fill="004285"/>
      <w:jc w:val="center"/>
      <w:rPr>
        <w:color w:val="FFFFFF" w:themeColor="background1"/>
        <w:sz w:val="20"/>
      </w:rPr>
    </w:pPr>
    <w:r w:rsidRPr="00245C9E">
      <w:rPr>
        <w:color w:val="FFFFFF" w:themeColor="background1"/>
        <w:sz w:val="20"/>
      </w:rPr>
      <w:t>SC-</w:t>
    </w:r>
    <w:r w:rsidR="001A2CBE">
      <w:rPr>
        <w:color w:val="FFFFFF" w:themeColor="background1"/>
        <w:sz w:val="20"/>
      </w:rPr>
      <w:t>23 Nov</w:t>
    </w:r>
    <w:r w:rsidR="00EE4DB6">
      <w:rPr>
        <w:color w:val="FFFFFF" w:themeColor="background1"/>
        <w:sz w:val="20"/>
      </w:rPr>
      <w:t xml:space="preserve"> 201</w:t>
    </w:r>
    <w:r w:rsidR="00247EA0">
      <w:rPr>
        <w:color w:val="FFFFFF" w:themeColor="background1"/>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5E"/>
    <w:rsid w:val="00015CE8"/>
    <w:rsid w:val="000B4810"/>
    <w:rsid w:val="000B484E"/>
    <w:rsid w:val="000B7AB8"/>
    <w:rsid w:val="000C0BC5"/>
    <w:rsid w:val="000D498A"/>
    <w:rsid w:val="000F6F58"/>
    <w:rsid w:val="0011329C"/>
    <w:rsid w:val="00120865"/>
    <w:rsid w:val="00132A89"/>
    <w:rsid w:val="001658A3"/>
    <w:rsid w:val="00174145"/>
    <w:rsid w:val="00175E67"/>
    <w:rsid w:val="00192A66"/>
    <w:rsid w:val="001A2CBE"/>
    <w:rsid w:val="001A5EFF"/>
    <w:rsid w:val="001A746A"/>
    <w:rsid w:val="001D66F0"/>
    <w:rsid w:val="001F5864"/>
    <w:rsid w:val="00211CC7"/>
    <w:rsid w:val="0021623B"/>
    <w:rsid w:val="00233DC8"/>
    <w:rsid w:val="00247EA0"/>
    <w:rsid w:val="0025497A"/>
    <w:rsid w:val="00257E2C"/>
    <w:rsid w:val="0026738D"/>
    <w:rsid w:val="00290B1F"/>
    <w:rsid w:val="002A79E7"/>
    <w:rsid w:val="002C5F19"/>
    <w:rsid w:val="002D5D75"/>
    <w:rsid w:val="002E42A2"/>
    <w:rsid w:val="002F4910"/>
    <w:rsid w:val="002F5B5E"/>
    <w:rsid w:val="00337F48"/>
    <w:rsid w:val="0035358F"/>
    <w:rsid w:val="00355F66"/>
    <w:rsid w:val="00383BB6"/>
    <w:rsid w:val="003A59A7"/>
    <w:rsid w:val="003F0EAA"/>
    <w:rsid w:val="003F3CCD"/>
    <w:rsid w:val="0042647A"/>
    <w:rsid w:val="0043225E"/>
    <w:rsid w:val="004904ED"/>
    <w:rsid w:val="004919C4"/>
    <w:rsid w:val="004F236C"/>
    <w:rsid w:val="004F42BF"/>
    <w:rsid w:val="00500309"/>
    <w:rsid w:val="00500BB6"/>
    <w:rsid w:val="005332DD"/>
    <w:rsid w:val="00535DFF"/>
    <w:rsid w:val="00571E7D"/>
    <w:rsid w:val="005819FC"/>
    <w:rsid w:val="005844D0"/>
    <w:rsid w:val="00593254"/>
    <w:rsid w:val="005A7D24"/>
    <w:rsid w:val="005C4E24"/>
    <w:rsid w:val="005E2DC4"/>
    <w:rsid w:val="005F7FC7"/>
    <w:rsid w:val="0062442A"/>
    <w:rsid w:val="00636AC8"/>
    <w:rsid w:val="00636FEB"/>
    <w:rsid w:val="00646A02"/>
    <w:rsid w:val="006542B3"/>
    <w:rsid w:val="00673449"/>
    <w:rsid w:val="006751A7"/>
    <w:rsid w:val="0068372E"/>
    <w:rsid w:val="006C6B37"/>
    <w:rsid w:val="006D4699"/>
    <w:rsid w:val="006F7D7C"/>
    <w:rsid w:val="00711982"/>
    <w:rsid w:val="00716D69"/>
    <w:rsid w:val="00726334"/>
    <w:rsid w:val="00733489"/>
    <w:rsid w:val="007432D1"/>
    <w:rsid w:val="00745A65"/>
    <w:rsid w:val="0074746D"/>
    <w:rsid w:val="007613CC"/>
    <w:rsid w:val="007B274B"/>
    <w:rsid w:val="007B53AA"/>
    <w:rsid w:val="007C2943"/>
    <w:rsid w:val="007C52C5"/>
    <w:rsid w:val="007E2DCD"/>
    <w:rsid w:val="00801572"/>
    <w:rsid w:val="0082296E"/>
    <w:rsid w:val="00825983"/>
    <w:rsid w:val="00826949"/>
    <w:rsid w:val="00843576"/>
    <w:rsid w:val="008508EC"/>
    <w:rsid w:val="00850A3D"/>
    <w:rsid w:val="00862E33"/>
    <w:rsid w:val="00873AC2"/>
    <w:rsid w:val="00874C5E"/>
    <w:rsid w:val="008B7C10"/>
    <w:rsid w:val="008C0CBD"/>
    <w:rsid w:val="008C23B0"/>
    <w:rsid w:val="008C7E51"/>
    <w:rsid w:val="008D4B8D"/>
    <w:rsid w:val="008D7A15"/>
    <w:rsid w:val="008E59F4"/>
    <w:rsid w:val="008E6D5B"/>
    <w:rsid w:val="00902C20"/>
    <w:rsid w:val="00906B49"/>
    <w:rsid w:val="00916057"/>
    <w:rsid w:val="00916BB5"/>
    <w:rsid w:val="009842DF"/>
    <w:rsid w:val="00996F03"/>
    <w:rsid w:val="009A66FB"/>
    <w:rsid w:val="009D581F"/>
    <w:rsid w:val="009D766D"/>
    <w:rsid w:val="009F61EB"/>
    <w:rsid w:val="00A11F18"/>
    <w:rsid w:val="00A35641"/>
    <w:rsid w:val="00A40806"/>
    <w:rsid w:val="00A5359A"/>
    <w:rsid w:val="00AE1486"/>
    <w:rsid w:val="00AE7790"/>
    <w:rsid w:val="00B217FC"/>
    <w:rsid w:val="00B41B01"/>
    <w:rsid w:val="00B62030"/>
    <w:rsid w:val="00B81046"/>
    <w:rsid w:val="00B93A40"/>
    <w:rsid w:val="00BB7E2C"/>
    <w:rsid w:val="00BD08EB"/>
    <w:rsid w:val="00BD2EE7"/>
    <w:rsid w:val="00BD4E92"/>
    <w:rsid w:val="00BF4DA3"/>
    <w:rsid w:val="00C02CCD"/>
    <w:rsid w:val="00C11504"/>
    <w:rsid w:val="00C32F99"/>
    <w:rsid w:val="00C525E6"/>
    <w:rsid w:val="00C57577"/>
    <w:rsid w:val="00C702C6"/>
    <w:rsid w:val="00C76057"/>
    <w:rsid w:val="00C93BC1"/>
    <w:rsid w:val="00CA72ED"/>
    <w:rsid w:val="00CB4C43"/>
    <w:rsid w:val="00D3194B"/>
    <w:rsid w:val="00D36E52"/>
    <w:rsid w:val="00D43043"/>
    <w:rsid w:val="00D503E5"/>
    <w:rsid w:val="00D6358C"/>
    <w:rsid w:val="00D644E2"/>
    <w:rsid w:val="00D70859"/>
    <w:rsid w:val="00DB6B14"/>
    <w:rsid w:val="00DD26B4"/>
    <w:rsid w:val="00DF251B"/>
    <w:rsid w:val="00E02D4F"/>
    <w:rsid w:val="00E0430B"/>
    <w:rsid w:val="00E0604F"/>
    <w:rsid w:val="00E260DC"/>
    <w:rsid w:val="00E31609"/>
    <w:rsid w:val="00E536DD"/>
    <w:rsid w:val="00E65638"/>
    <w:rsid w:val="00E777FB"/>
    <w:rsid w:val="00E94218"/>
    <w:rsid w:val="00E96B00"/>
    <w:rsid w:val="00EC45AE"/>
    <w:rsid w:val="00EE05AE"/>
    <w:rsid w:val="00EE4DB6"/>
    <w:rsid w:val="00F01731"/>
    <w:rsid w:val="00F43A5C"/>
    <w:rsid w:val="00F51661"/>
    <w:rsid w:val="00F52453"/>
    <w:rsid w:val="00F76F62"/>
    <w:rsid w:val="00F94294"/>
    <w:rsid w:val="00F979C9"/>
    <w:rsid w:val="00FA38A3"/>
    <w:rsid w:val="00FA56B6"/>
    <w:rsid w:val="00FB2094"/>
    <w:rsid w:val="00FE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5B72D"/>
  <w15:docId w15:val="{91EEC4D1-1301-43DA-AAE9-B03B8FE3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customStyle="1" w:styleId="UnresolvedMention1">
    <w:name w:val="Unresolved Mention1"/>
    <w:basedOn w:val="DefaultParagraphFont"/>
    <w:uiPriority w:val="99"/>
    <w:semiHidden/>
    <w:unhideWhenUsed/>
    <w:rsid w:val="008C7E51"/>
    <w:rPr>
      <w:color w:val="605E5C"/>
      <w:shd w:val="clear" w:color="auto" w:fill="E1DFDD"/>
    </w:rPr>
  </w:style>
  <w:style w:type="paragraph" w:styleId="Revision">
    <w:name w:val="Revision"/>
    <w:hidden/>
    <w:uiPriority w:val="99"/>
    <w:semiHidden/>
    <w:rsid w:val="00A408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135794">
      <w:bodyDiv w:val="1"/>
      <w:marLeft w:val="0"/>
      <w:marRight w:val="0"/>
      <w:marTop w:val="0"/>
      <w:marBottom w:val="0"/>
      <w:divBdr>
        <w:top w:val="none" w:sz="0" w:space="0" w:color="auto"/>
        <w:left w:val="none" w:sz="0" w:space="0" w:color="auto"/>
        <w:bottom w:val="none" w:sz="0" w:space="0" w:color="auto"/>
        <w:right w:val="none" w:sz="0" w:space="0" w:color="auto"/>
      </w:divBdr>
    </w:div>
    <w:div w:id="874268427">
      <w:bodyDiv w:val="1"/>
      <w:marLeft w:val="0"/>
      <w:marRight w:val="0"/>
      <w:marTop w:val="0"/>
      <w:marBottom w:val="0"/>
      <w:divBdr>
        <w:top w:val="none" w:sz="0" w:space="0" w:color="auto"/>
        <w:left w:val="none" w:sz="0" w:space="0" w:color="auto"/>
        <w:bottom w:val="none" w:sz="0" w:space="0" w:color="auto"/>
        <w:right w:val="none" w:sz="0" w:space="0" w:color="auto"/>
      </w:divBdr>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031877585">
      <w:bodyDiv w:val="1"/>
      <w:marLeft w:val="0"/>
      <w:marRight w:val="0"/>
      <w:marTop w:val="0"/>
      <w:marBottom w:val="0"/>
      <w:divBdr>
        <w:top w:val="none" w:sz="0" w:space="0" w:color="auto"/>
        <w:left w:val="none" w:sz="0" w:space="0" w:color="auto"/>
        <w:bottom w:val="none" w:sz="0" w:space="0" w:color="auto"/>
        <w:right w:val="none" w:sz="0" w:space="0" w:color="auto"/>
      </w:divBdr>
    </w:div>
    <w:div w:id="1261183116">
      <w:bodyDiv w:val="1"/>
      <w:marLeft w:val="0"/>
      <w:marRight w:val="0"/>
      <w:marTop w:val="0"/>
      <w:marBottom w:val="0"/>
      <w:divBdr>
        <w:top w:val="none" w:sz="0" w:space="0" w:color="auto"/>
        <w:left w:val="none" w:sz="0" w:space="0" w:color="auto"/>
        <w:bottom w:val="none" w:sz="0" w:space="0" w:color="auto"/>
        <w:right w:val="none" w:sz="0" w:space="0" w:color="auto"/>
      </w:divBdr>
    </w:div>
    <w:div w:id="1476530670">
      <w:bodyDiv w:val="1"/>
      <w:marLeft w:val="0"/>
      <w:marRight w:val="0"/>
      <w:marTop w:val="0"/>
      <w:marBottom w:val="0"/>
      <w:divBdr>
        <w:top w:val="none" w:sz="0" w:space="0" w:color="auto"/>
        <w:left w:val="none" w:sz="0" w:space="0" w:color="auto"/>
        <w:bottom w:val="none" w:sz="0" w:space="0" w:color="auto"/>
        <w:right w:val="none" w:sz="0" w:space="0" w:color="auto"/>
      </w:divBdr>
    </w:div>
    <w:div w:id="1539388765">
      <w:bodyDiv w:val="1"/>
      <w:marLeft w:val="0"/>
      <w:marRight w:val="0"/>
      <w:marTop w:val="0"/>
      <w:marBottom w:val="0"/>
      <w:divBdr>
        <w:top w:val="none" w:sz="0" w:space="0" w:color="auto"/>
        <w:left w:val="none" w:sz="0" w:space="0" w:color="auto"/>
        <w:bottom w:val="none" w:sz="0" w:space="0" w:color="auto"/>
        <w:right w:val="none" w:sz="0" w:space="0" w:color="auto"/>
      </w:divBdr>
    </w:div>
    <w:div w:id="1642926258">
      <w:bodyDiv w:val="1"/>
      <w:marLeft w:val="0"/>
      <w:marRight w:val="0"/>
      <w:marTop w:val="0"/>
      <w:marBottom w:val="0"/>
      <w:divBdr>
        <w:top w:val="none" w:sz="0" w:space="0" w:color="auto"/>
        <w:left w:val="none" w:sz="0" w:space="0" w:color="auto"/>
        <w:bottom w:val="none" w:sz="0" w:space="0" w:color="auto"/>
        <w:right w:val="none" w:sz="0" w:space="0" w:color="auto"/>
      </w:divBdr>
    </w:div>
    <w:div w:id="1725254441">
      <w:bodyDiv w:val="1"/>
      <w:marLeft w:val="0"/>
      <w:marRight w:val="0"/>
      <w:marTop w:val="0"/>
      <w:marBottom w:val="0"/>
      <w:divBdr>
        <w:top w:val="none" w:sz="0" w:space="0" w:color="auto"/>
        <w:left w:val="none" w:sz="0" w:space="0" w:color="auto"/>
        <w:bottom w:val="none" w:sz="0" w:space="0" w:color="auto"/>
        <w:right w:val="none" w:sz="0" w:space="0" w:color="auto"/>
      </w:divBdr>
    </w:div>
    <w:div w:id="1810170537">
      <w:bodyDiv w:val="1"/>
      <w:marLeft w:val="0"/>
      <w:marRight w:val="0"/>
      <w:marTop w:val="0"/>
      <w:marBottom w:val="0"/>
      <w:divBdr>
        <w:top w:val="none" w:sz="0" w:space="0" w:color="auto"/>
        <w:left w:val="none" w:sz="0" w:space="0" w:color="auto"/>
        <w:bottom w:val="none" w:sz="0" w:space="0" w:color="auto"/>
        <w:right w:val="none" w:sz="0" w:space="0" w:color="auto"/>
      </w:divBdr>
    </w:div>
    <w:div w:id="1935043749">
      <w:bodyDiv w:val="1"/>
      <w:marLeft w:val="0"/>
      <w:marRight w:val="0"/>
      <w:marTop w:val="0"/>
      <w:marBottom w:val="0"/>
      <w:divBdr>
        <w:top w:val="none" w:sz="0" w:space="0" w:color="auto"/>
        <w:left w:val="none" w:sz="0" w:space="0" w:color="auto"/>
        <w:bottom w:val="none" w:sz="0" w:space="0" w:color="auto"/>
        <w:right w:val="none" w:sz="0" w:space="0" w:color="auto"/>
      </w:divBdr>
    </w:div>
    <w:div w:id="213918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389/fmicb.2019.004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nito@msu.ed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ontiersin.org/articles/10.3389/fmicb.2019.00481/ful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672427" w:rsidRDefault="00672427">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672427" w:rsidRDefault="00672427">
          <w:pPr>
            <w:pStyle w:val="E782FE518367E24391D088705E8F7D3C"/>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427"/>
    <w:rsid w:val="0025528F"/>
    <w:rsid w:val="00266005"/>
    <w:rsid w:val="003437B8"/>
    <w:rsid w:val="004C5D06"/>
    <w:rsid w:val="00581711"/>
    <w:rsid w:val="00672427"/>
    <w:rsid w:val="00972FA4"/>
    <w:rsid w:val="00B528A1"/>
    <w:rsid w:val="00DC6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HUBDOC-169-684</_dlc_DocId>
    <_dlc_DocIdUrl xmlns="f66da2ca-f37c-4205-929f-e8e9af1907d3">
      <Url>https://intranet.wei.wisc.edu/glbrc/doe/_layouts/15/DocIdRedir.aspx?ID=HUBDOC-169-684</Url>
      <Description>HUBDOC-169-684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A017C-0829-4F13-87F1-CE73299B71C3}">
  <ds:schemaRefs>
    <ds:schemaRef ds:uri="http://schemas.microsoft.com/sharepoint/v3/contenttype/forms"/>
  </ds:schemaRefs>
</ds:datastoreItem>
</file>

<file path=customXml/itemProps2.xml><?xml version="1.0" encoding="utf-8"?>
<ds:datastoreItem xmlns:ds="http://schemas.openxmlformats.org/officeDocument/2006/customXml" ds:itemID="{3C8272FE-E595-410E-8A3C-1D71097A6D26}">
  <ds:schemaRefs>
    <ds:schemaRef ds:uri="http://schemas.microsoft.com/sharepoint/events"/>
  </ds:schemaRefs>
</ds:datastoreItem>
</file>

<file path=customXml/itemProps3.xml><?xml version="1.0" encoding="utf-8"?>
<ds:datastoreItem xmlns:ds="http://schemas.openxmlformats.org/officeDocument/2006/customXml" ds:itemID="{E2DC695A-846F-4CF7-A440-90B939DCAA86}">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4.xml><?xml version="1.0" encoding="utf-8"?>
<ds:datastoreItem xmlns:ds="http://schemas.openxmlformats.org/officeDocument/2006/customXml" ds:itemID="{980B918A-D7F3-4B67-8223-03442EFD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Nielsen</dc:creator>
  <cp:lastModifiedBy>Matthew Wisniewski</cp:lastModifiedBy>
  <cp:revision>2</cp:revision>
  <dcterms:created xsi:type="dcterms:W3CDTF">2019-05-09T17:06:00Z</dcterms:created>
  <dcterms:modified xsi:type="dcterms:W3CDTF">2019-05-09T17:06:00Z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9dec810b-0bd5-4f85-827e-dda3f0a13372</vt:lpwstr>
  </property>
  <property fmtid="{D5CDD505-2E9C-101B-9397-08002B2CF9AE}" pid="4" name="TaxKeyword">
    <vt:lpwstr/>
  </property>
</Properties>
</file>