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F736" w14:textId="319AEF76" w:rsidR="0098299F" w:rsidRPr="00EE545C" w:rsidRDefault="009B3C0F" w:rsidP="0098299F">
      <w:pPr>
        <w:rPr>
          <w:rFonts w:asciiTheme="minorHAnsi" w:eastAsiaTheme="minorHAnsi" w:hAnsiTheme="minorHAnsi" w:cs="AdvOTb65e897d.B"/>
          <w:b/>
          <w:szCs w:val="22"/>
        </w:rPr>
      </w:pPr>
      <w:r>
        <w:rPr>
          <w:rFonts w:asciiTheme="minorHAnsi" w:eastAsiaTheme="minorHAnsi" w:hAnsiTheme="minorHAnsi" w:cs="AdvOTb65e897d.B"/>
          <w:b/>
          <w:szCs w:val="22"/>
        </w:rPr>
        <w:t>A New Genome E</w:t>
      </w:r>
      <w:r w:rsidR="009C15F6">
        <w:rPr>
          <w:rFonts w:asciiTheme="minorHAnsi" w:eastAsiaTheme="minorHAnsi" w:hAnsiTheme="minorHAnsi" w:cs="AdvOTb65e897d.B"/>
          <w:b/>
          <w:szCs w:val="22"/>
        </w:rPr>
        <w:t xml:space="preserve">diting </w:t>
      </w:r>
      <w:r>
        <w:rPr>
          <w:rFonts w:asciiTheme="minorHAnsi" w:eastAsiaTheme="minorHAnsi" w:hAnsiTheme="minorHAnsi" w:cs="AdvOTb65e897d.B"/>
          <w:b/>
          <w:szCs w:val="22"/>
        </w:rPr>
        <w:t>T</w:t>
      </w:r>
      <w:r w:rsidR="003E210F">
        <w:rPr>
          <w:rFonts w:asciiTheme="minorHAnsi" w:eastAsiaTheme="minorHAnsi" w:hAnsiTheme="minorHAnsi" w:cs="AdvOTb65e897d.B"/>
          <w:b/>
          <w:szCs w:val="22"/>
        </w:rPr>
        <w:t xml:space="preserve">ool </w:t>
      </w:r>
      <w:r>
        <w:rPr>
          <w:rFonts w:asciiTheme="minorHAnsi" w:eastAsiaTheme="minorHAnsi" w:hAnsiTheme="minorHAnsi" w:cs="AdvOTb65e897d.B"/>
          <w:b/>
          <w:szCs w:val="22"/>
        </w:rPr>
        <w:t>for U</w:t>
      </w:r>
      <w:r w:rsidR="009C15F6">
        <w:rPr>
          <w:rFonts w:asciiTheme="minorHAnsi" w:eastAsiaTheme="minorHAnsi" w:hAnsiTheme="minorHAnsi" w:cs="AdvOTb65e897d.B"/>
          <w:b/>
          <w:szCs w:val="22"/>
        </w:rPr>
        <w:t>se in</w:t>
      </w:r>
      <w:r>
        <w:rPr>
          <w:rFonts w:asciiTheme="minorHAnsi" w:eastAsiaTheme="minorHAnsi" w:hAnsiTheme="minorHAnsi" w:cs="AdvOTb65e897d.B"/>
          <w:b/>
          <w:szCs w:val="22"/>
        </w:rPr>
        <w:t xml:space="preserve"> a V</w:t>
      </w:r>
      <w:r w:rsidR="003E210F">
        <w:rPr>
          <w:rFonts w:asciiTheme="minorHAnsi" w:eastAsiaTheme="minorHAnsi" w:hAnsiTheme="minorHAnsi" w:cs="AdvOTb65e897d.B"/>
          <w:b/>
          <w:szCs w:val="22"/>
        </w:rPr>
        <w:t>ariety of</w:t>
      </w:r>
      <w:r w:rsidR="00EE545C">
        <w:rPr>
          <w:rFonts w:asciiTheme="minorHAnsi" w:eastAsiaTheme="minorHAnsi" w:hAnsiTheme="minorHAnsi" w:cs="AdvOTb65e897d.B"/>
          <w:b/>
          <w:szCs w:val="22"/>
        </w:rPr>
        <w:t xml:space="preserve"> </w:t>
      </w:r>
      <w:r w:rsidR="00EE545C" w:rsidRPr="00EE545C">
        <w:rPr>
          <w:rFonts w:asciiTheme="minorHAnsi" w:eastAsiaTheme="minorHAnsi" w:hAnsiTheme="minorHAnsi" w:cs="AdvOTb65e897d.B"/>
          <w:b/>
          <w:i/>
          <w:szCs w:val="22"/>
        </w:rPr>
        <w:t>Saccharomyces</w:t>
      </w:r>
      <w:r>
        <w:rPr>
          <w:rFonts w:asciiTheme="minorHAnsi" w:eastAsiaTheme="minorHAnsi" w:hAnsiTheme="minorHAnsi" w:cs="AdvOTb65e897d.B"/>
          <w:b/>
          <w:szCs w:val="22"/>
        </w:rPr>
        <w:t xml:space="preserve"> S</w:t>
      </w:r>
      <w:r w:rsidR="008C3636">
        <w:rPr>
          <w:rFonts w:asciiTheme="minorHAnsi" w:eastAsiaTheme="minorHAnsi" w:hAnsiTheme="minorHAnsi" w:cs="AdvOTb65e897d.B"/>
          <w:b/>
          <w:szCs w:val="22"/>
        </w:rPr>
        <w:t>pecies</w:t>
      </w:r>
    </w:p>
    <w:p w14:paraId="46ABCA67" w14:textId="77777777" w:rsidR="00BE5537" w:rsidRDefault="00B85BFA" w:rsidP="0098299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One way in which microorganisms may be tailored to a particular process</w:t>
      </w:r>
      <w:r w:rsidR="006B5B9E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is by rational design and </w:t>
      </w:r>
      <w:r w:rsidR="006B5B9E">
        <w:rPr>
          <w:rFonts w:asciiTheme="minorHAnsi" w:hAnsiTheme="minorHAnsi"/>
          <w:szCs w:val="22"/>
        </w:rPr>
        <w:t xml:space="preserve">the </w:t>
      </w:r>
      <w:r>
        <w:rPr>
          <w:rFonts w:asciiTheme="minorHAnsi" w:hAnsiTheme="minorHAnsi"/>
          <w:szCs w:val="22"/>
        </w:rPr>
        <w:t xml:space="preserve">incorporation </w:t>
      </w:r>
      <w:r w:rsidR="006B5B9E">
        <w:rPr>
          <w:rFonts w:asciiTheme="minorHAnsi" w:hAnsiTheme="minorHAnsi"/>
          <w:szCs w:val="22"/>
        </w:rPr>
        <w:t xml:space="preserve">of genetic traits that </w:t>
      </w:r>
      <w:r w:rsidR="00310D33">
        <w:rPr>
          <w:rFonts w:asciiTheme="minorHAnsi" w:hAnsiTheme="minorHAnsi"/>
          <w:szCs w:val="22"/>
        </w:rPr>
        <w:t xml:space="preserve">lead to </w:t>
      </w:r>
      <w:r w:rsidR="00E84A56">
        <w:rPr>
          <w:rFonts w:asciiTheme="minorHAnsi" w:hAnsiTheme="minorHAnsi"/>
          <w:szCs w:val="22"/>
        </w:rPr>
        <w:t>improvements</w:t>
      </w:r>
      <w:r>
        <w:rPr>
          <w:rFonts w:asciiTheme="minorHAnsi" w:hAnsiTheme="minorHAnsi"/>
          <w:szCs w:val="22"/>
        </w:rPr>
        <w:t xml:space="preserve">. </w:t>
      </w:r>
      <w:r w:rsidR="00E84A56">
        <w:rPr>
          <w:rFonts w:asciiTheme="minorHAnsi" w:hAnsiTheme="minorHAnsi"/>
          <w:szCs w:val="22"/>
        </w:rPr>
        <w:t xml:space="preserve">Many model organisms like </w:t>
      </w:r>
      <w:r w:rsidR="00E84A56" w:rsidRPr="00D90298">
        <w:rPr>
          <w:rFonts w:asciiTheme="minorHAnsi" w:hAnsiTheme="minorHAnsi"/>
          <w:i/>
          <w:szCs w:val="22"/>
        </w:rPr>
        <w:t xml:space="preserve">Saccharomyces </w:t>
      </w:r>
      <w:proofErr w:type="spellStart"/>
      <w:r w:rsidR="00E84A56" w:rsidRPr="00D90298">
        <w:rPr>
          <w:rFonts w:asciiTheme="minorHAnsi" w:hAnsiTheme="minorHAnsi"/>
          <w:i/>
          <w:szCs w:val="22"/>
        </w:rPr>
        <w:t>cerevisiae</w:t>
      </w:r>
      <w:proofErr w:type="spellEnd"/>
      <w:r w:rsidR="00E84A56">
        <w:rPr>
          <w:rFonts w:asciiTheme="minorHAnsi" w:hAnsiTheme="minorHAnsi"/>
          <w:szCs w:val="22"/>
        </w:rPr>
        <w:t xml:space="preserve"> </w:t>
      </w:r>
      <w:r w:rsidR="00D90298">
        <w:rPr>
          <w:rFonts w:asciiTheme="minorHAnsi" w:hAnsiTheme="minorHAnsi"/>
          <w:szCs w:val="22"/>
        </w:rPr>
        <w:t xml:space="preserve">have well </w:t>
      </w:r>
      <w:r w:rsidR="00E84A56">
        <w:rPr>
          <w:rFonts w:asciiTheme="minorHAnsi" w:hAnsiTheme="minorHAnsi"/>
          <w:szCs w:val="22"/>
        </w:rPr>
        <w:t>developed tools for genetic manipulation how</w:t>
      </w:r>
      <w:r w:rsidR="00D90298">
        <w:rPr>
          <w:rFonts w:asciiTheme="minorHAnsi" w:hAnsiTheme="minorHAnsi"/>
          <w:szCs w:val="22"/>
        </w:rPr>
        <w:t xml:space="preserve">ever </w:t>
      </w:r>
      <w:r w:rsidR="000B3300">
        <w:rPr>
          <w:rFonts w:asciiTheme="minorHAnsi" w:hAnsiTheme="minorHAnsi"/>
          <w:szCs w:val="22"/>
        </w:rPr>
        <w:t xml:space="preserve">their </w:t>
      </w:r>
      <w:r w:rsidR="00390995">
        <w:rPr>
          <w:rFonts w:asciiTheme="minorHAnsi" w:hAnsiTheme="minorHAnsi"/>
          <w:szCs w:val="22"/>
        </w:rPr>
        <w:t>use</w:t>
      </w:r>
      <w:r w:rsidR="000B3300">
        <w:rPr>
          <w:rFonts w:asciiTheme="minorHAnsi" w:hAnsiTheme="minorHAnsi"/>
          <w:szCs w:val="22"/>
        </w:rPr>
        <w:t xml:space="preserve"> </w:t>
      </w:r>
      <w:r w:rsidR="00D90298">
        <w:rPr>
          <w:rFonts w:asciiTheme="minorHAnsi" w:hAnsiTheme="minorHAnsi"/>
          <w:szCs w:val="22"/>
        </w:rPr>
        <w:t xml:space="preserve">often </w:t>
      </w:r>
      <w:r w:rsidR="00390995">
        <w:rPr>
          <w:rFonts w:asciiTheme="minorHAnsi" w:hAnsiTheme="minorHAnsi"/>
          <w:szCs w:val="22"/>
        </w:rPr>
        <w:t>does not extend to</w:t>
      </w:r>
      <w:r w:rsidR="000B3300">
        <w:rPr>
          <w:rFonts w:asciiTheme="minorHAnsi" w:hAnsiTheme="minorHAnsi"/>
          <w:szCs w:val="22"/>
        </w:rPr>
        <w:t xml:space="preserve"> other species</w:t>
      </w:r>
      <w:r w:rsidR="00390995">
        <w:rPr>
          <w:rFonts w:asciiTheme="minorHAnsi" w:hAnsiTheme="minorHAnsi"/>
          <w:szCs w:val="22"/>
        </w:rPr>
        <w:t>, even those that are closely related</w:t>
      </w:r>
      <w:r w:rsidR="008D0D01">
        <w:rPr>
          <w:rFonts w:asciiTheme="minorHAnsi" w:hAnsiTheme="minorHAnsi"/>
          <w:szCs w:val="22"/>
        </w:rPr>
        <w:t>.</w:t>
      </w:r>
      <w:r w:rsidR="00804617">
        <w:rPr>
          <w:rFonts w:asciiTheme="minorHAnsi" w:hAnsiTheme="minorHAnsi"/>
          <w:szCs w:val="22"/>
        </w:rPr>
        <w:t xml:space="preserve"> </w:t>
      </w:r>
      <w:r w:rsidR="0082386C">
        <w:rPr>
          <w:rFonts w:asciiTheme="minorHAnsi" w:hAnsiTheme="minorHAnsi"/>
          <w:szCs w:val="22"/>
        </w:rPr>
        <w:t xml:space="preserve">Researchers at Great Lakes Bioenergy Research Center (GLBRC) developed a system for gene replacement that can be used to engineer </w:t>
      </w:r>
      <w:r w:rsidR="00AE008E">
        <w:rPr>
          <w:rFonts w:asciiTheme="minorHAnsi" w:hAnsiTheme="minorHAnsi"/>
          <w:szCs w:val="22"/>
        </w:rPr>
        <w:t>a range o</w:t>
      </w:r>
      <w:r w:rsidR="0082386C">
        <w:rPr>
          <w:rFonts w:asciiTheme="minorHAnsi" w:hAnsiTheme="minorHAnsi"/>
          <w:szCs w:val="22"/>
        </w:rPr>
        <w:t xml:space="preserve">f </w:t>
      </w:r>
      <w:r w:rsidR="0082386C" w:rsidRPr="0082386C">
        <w:rPr>
          <w:rFonts w:asciiTheme="minorHAnsi" w:hAnsiTheme="minorHAnsi"/>
          <w:i/>
          <w:szCs w:val="22"/>
        </w:rPr>
        <w:t>Saccharomyces</w:t>
      </w:r>
      <w:r w:rsidR="00AE008E">
        <w:rPr>
          <w:rFonts w:asciiTheme="minorHAnsi" w:hAnsiTheme="minorHAnsi"/>
          <w:szCs w:val="22"/>
        </w:rPr>
        <w:t xml:space="preserve"> species.</w:t>
      </w:r>
      <w:r w:rsidR="009A3368">
        <w:rPr>
          <w:rFonts w:asciiTheme="minorHAnsi" w:hAnsiTheme="minorHAnsi"/>
          <w:szCs w:val="22"/>
        </w:rPr>
        <w:t xml:space="preserve"> </w:t>
      </w:r>
      <w:r w:rsidR="008D0D01">
        <w:rPr>
          <w:rFonts w:asciiTheme="minorHAnsi" w:hAnsiTheme="minorHAnsi"/>
          <w:szCs w:val="22"/>
        </w:rPr>
        <w:t xml:space="preserve">Termed </w:t>
      </w:r>
      <w:r w:rsidR="008D0D01" w:rsidRPr="008D0D01">
        <w:rPr>
          <w:rFonts w:asciiTheme="minorHAnsi" w:hAnsiTheme="minorHAnsi"/>
          <w:szCs w:val="22"/>
          <w:u w:val="single"/>
        </w:rPr>
        <w:t>H</w:t>
      </w:r>
      <w:r w:rsidR="008D0D01">
        <w:rPr>
          <w:rFonts w:asciiTheme="minorHAnsi" w:hAnsiTheme="minorHAnsi"/>
          <w:szCs w:val="22"/>
        </w:rPr>
        <w:t xml:space="preserve">aploid </w:t>
      </w:r>
      <w:r w:rsidR="008D0D01" w:rsidRPr="008D0D01">
        <w:rPr>
          <w:rFonts w:asciiTheme="minorHAnsi" w:hAnsiTheme="minorHAnsi"/>
          <w:szCs w:val="22"/>
          <w:u w:val="single"/>
        </w:rPr>
        <w:t>E</w:t>
      </w:r>
      <w:r w:rsidR="008D0D01">
        <w:rPr>
          <w:rFonts w:asciiTheme="minorHAnsi" w:hAnsiTheme="minorHAnsi"/>
          <w:szCs w:val="22"/>
        </w:rPr>
        <w:t xml:space="preserve">ngineering and </w:t>
      </w:r>
      <w:r w:rsidR="008D0D01" w:rsidRPr="008D0D01">
        <w:rPr>
          <w:rFonts w:asciiTheme="minorHAnsi" w:hAnsiTheme="minorHAnsi"/>
          <w:szCs w:val="22"/>
          <w:u w:val="single"/>
        </w:rPr>
        <w:t>R</w:t>
      </w:r>
      <w:r w:rsidR="008D0D01">
        <w:rPr>
          <w:rFonts w:asciiTheme="minorHAnsi" w:hAnsiTheme="minorHAnsi"/>
          <w:szCs w:val="22"/>
        </w:rPr>
        <w:t xml:space="preserve">eplacement </w:t>
      </w:r>
      <w:r w:rsidR="008D0D01" w:rsidRPr="008D0D01">
        <w:rPr>
          <w:rFonts w:asciiTheme="minorHAnsi" w:hAnsiTheme="minorHAnsi"/>
          <w:szCs w:val="22"/>
          <w:u w:val="single"/>
        </w:rPr>
        <w:t>P</w:t>
      </w:r>
      <w:r w:rsidR="008D0D01">
        <w:rPr>
          <w:rFonts w:asciiTheme="minorHAnsi" w:hAnsiTheme="minorHAnsi"/>
          <w:szCs w:val="22"/>
        </w:rPr>
        <w:t xml:space="preserve">rotocol (HERP), the method utilizes </w:t>
      </w:r>
      <w:r w:rsidR="002332A9">
        <w:rPr>
          <w:rFonts w:asciiTheme="minorHAnsi" w:hAnsiTheme="minorHAnsi"/>
          <w:szCs w:val="22"/>
        </w:rPr>
        <w:t>a viral gene encoding</w:t>
      </w:r>
      <w:r w:rsidR="00C012BA">
        <w:rPr>
          <w:rFonts w:asciiTheme="minorHAnsi" w:hAnsiTheme="minorHAnsi"/>
          <w:szCs w:val="22"/>
        </w:rPr>
        <w:t xml:space="preserve"> </w:t>
      </w:r>
      <w:r w:rsidR="008D0D01">
        <w:rPr>
          <w:rFonts w:asciiTheme="minorHAnsi" w:hAnsiTheme="minorHAnsi"/>
          <w:szCs w:val="22"/>
        </w:rPr>
        <w:t>t</w:t>
      </w:r>
      <w:r w:rsidR="00C012BA">
        <w:rPr>
          <w:rFonts w:asciiTheme="minorHAnsi" w:hAnsiTheme="minorHAnsi"/>
          <w:szCs w:val="22"/>
        </w:rPr>
        <w:t>hymidine kinase</w:t>
      </w:r>
      <w:r w:rsidR="0004138C">
        <w:rPr>
          <w:rFonts w:asciiTheme="minorHAnsi" w:hAnsiTheme="minorHAnsi"/>
          <w:szCs w:val="22"/>
        </w:rPr>
        <w:t xml:space="preserve"> (TK)</w:t>
      </w:r>
      <w:r w:rsidR="00C012BA">
        <w:rPr>
          <w:rFonts w:asciiTheme="minorHAnsi" w:hAnsiTheme="minorHAnsi"/>
          <w:szCs w:val="22"/>
        </w:rPr>
        <w:t xml:space="preserve"> for</w:t>
      </w:r>
      <w:r w:rsidR="008D0D01">
        <w:rPr>
          <w:rFonts w:asciiTheme="minorHAnsi" w:hAnsiTheme="minorHAnsi"/>
          <w:szCs w:val="22"/>
        </w:rPr>
        <w:t xml:space="preserve"> </w:t>
      </w:r>
      <w:r w:rsidR="00CE0C34">
        <w:rPr>
          <w:rFonts w:asciiTheme="minorHAnsi" w:hAnsiTheme="minorHAnsi"/>
          <w:szCs w:val="22"/>
        </w:rPr>
        <w:t>both positive and negative</w:t>
      </w:r>
      <w:r w:rsidR="00C012BA">
        <w:rPr>
          <w:rFonts w:asciiTheme="minorHAnsi" w:hAnsiTheme="minorHAnsi"/>
          <w:szCs w:val="22"/>
        </w:rPr>
        <w:t xml:space="preserve"> selection</w:t>
      </w:r>
      <w:r w:rsidR="00CE0C34">
        <w:rPr>
          <w:rFonts w:asciiTheme="minorHAnsi" w:hAnsiTheme="minorHAnsi"/>
          <w:szCs w:val="22"/>
        </w:rPr>
        <w:t xml:space="preserve">. </w:t>
      </w:r>
      <w:r w:rsidR="0004138C" w:rsidRPr="00D175F0">
        <w:rPr>
          <w:rFonts w:asciiTheme="minorHAnsi" w:hAnsiTheme="minorHAnsi"/>
          <w:i/>
          <w:szCs w:val="22"/>
        </w:rPr>
        <w:t>TK</w:t>
      </w:r>
      <w:r w:rsidR="0004138C">
        <w:rPr>
          <w:rFonts w:asciiTheme="minorHAnsi" w:hAnsiTheme="minorHAnsi"/>
          <w:szCs w:val="22"/>
        </w:rPr>
        <w:t xml:space="preserve"> is an ideal candidate for selection in yeast as this</w:t>
      </w:r>
      <w:r w:rsidR="00F22738">
        <w:rPr>
          <w:rFonts w:asciiTheme="minorHAnsi" w:hAnsiTheme="minorHAnsi"/>
          <w:szCs w:val="22"/>
        </w:rPr>
        <w:t xml:space="preserve"> gene </w:t>
      </w:r>
      <w:r w:rsidR="009F02E4">
        <w:rPr>
          <w:rFonts w:asciiTheme="minorHAnsi" w:hAnsiTheme="minorHAnsi"/>
          <w:szCs w:val="22"/>
        </w:rPr>
        <w:t>is</w:t>
      </w:r>
      <w:r w:rsidR="00F22738">
        <w:rPr>
          <w:rFonts w:asciiTheme="minorHAnsi" w:hAnsiTheme="minorHAnsi"/>
          <w:szCs w:val="22"/>
        </w:rPr>
        <w:t xml:space="preserve"> largely absent in the</w:t>
      </w:r>
      <w:r w:rsidR="009F02E4">
        <w:rPr>
          <w:rFonts w:asciiTheme="minorHAnsi" w:hAnsiTheme="minorHAnsi"/>
          <w:szCs w:val="22"/>
        </w:rPr>
        <w:t xml:space="preserve"> fungal kingdom and thus</w:t>
      </w:r>
      <w:r w:rsidR="00153456">
        <w:rPr>
          <w:rFonts w:asciiTheme="minorHAnsi" w:hAnsiTheme="minorHAnsi"/>
          <w:szCs w:val="22"/>
        </w:rPr>
        <w:t xml:space="preserve"> strains can be modified </w:t>
      </w:r>
      <w:r w:rsidR="00153456" w:rsidRPr="00153456">
        <w:rPr>
          <w:rFonts w:asciiTheme="minorHAnsi" w:hAnsiTheme="minorHAnsi"/>
          <w:i/>
          <w:szCs w:val="22"/>
        </w:rPr>
        <w:t>de nov</w:t>
      </w:r>
      <w:r w:rsidR="00FB0F1E">
        <w:rPr>
          <w:rFonts w:asciiTheme="minorHAnsi" w:hAnsiTheme="minorHAnsi"/>
          <w:i/>
          <w:szCs w:val="22"/>
        </w:rPr>
        <w:t>o</w:t>
      </w:r>
      <w:r w:rsidR="00FB0F1E">
        <w:rPr>
          <w:rFonts w:asciiTheme="minorHAnsi" w:hAnsiTheme="minorHAnsi"/>
          <w:szCs w:val="22"/>
        </w:rPr>
        <w:t xml:space="preserve">, </w:t>
      </w:r>
      <w:r w:rsidR="00853179">
        <w:rPr>
          <w:rFonts w:asciiTheme="minorHAnsi" w:hAnsiTheme="minorHAnsi"/>
          <w:szCs w:val="22"/>
        </w:rPr>
        <w:t>without prior modification such as generation of</w:t>
      </w:r>
      <w:r w:rsidR="009F02E4">
        <w:rPr>
          <w:rFonts w:asciiTheme="minorHAnsi" w:hAnsiTheme="minorHAnsi"/>
          <w:szCs w:val="22"/>
        </w:rPr>
        <w:t xml:space="preserve"> </w:t>
      </w:r>
      <w:proofErr w:type="spellStart"/>
      <w:r w:rsidR="009F02E4">
        <w:rPr>
          <w:rFonts w:asciiTheme="minorHAnsi" w:hAnsiTheme="minorHAnsi"/>
          <w:szCs w:val="22"/>
        </w:rPr>
        <w:t>auxotrophy</w:t>
      </w:r>
      <w:proofErr w:type="spellEnd"/>
      <w:r w:rsidR="00153456">
        <w:rPr>
          <w:rFonts w:asciiTheme="minorHAnsi" w:hAnsiTheme="minorHAnsi"/>
          <w:szCs w:val="22"/>
        </w:rPr>
        <w:t>.</w:t>
      </w:r>
      <w:r w:rsidR="00390995">
        <w:rPr>
          <w:rFonts w:asciiTheme="minorHAnsi" w:hAnsiTheme="minorHAnsi"/>
          <w:szCs w:val="22"/>
        </w:rPr>
        <w:t xml:space="preserve"> </w:t>
      </w:r>
      <w:r w:rsidR="00CA393E">
        <w:rPr>
          <w:rFonts w:asciiTheme="minorHAnsi" w:hAnsiTheme="minorHAnsi"/>
          <w:szCs w:val="22"/>
        </w:rPr>
        <w:t xml:space="preserve">In addition to the use of </w:t>
      </w:r>
      <w:r w:rsidR="00CA393E" w:rsidRPr="006C547C">
        <w:rPr>
          <w:rFonts w:asciiTheme="minorHAnsi" w:hAnsiTheme="minorHAnsi"/>
          <w:i/>
          <w:szCs w:val="22"/>
        </w:rPr>
        <w:t>TK</w:t>
      </w:r>
      <w:r w:rsidR="00CA393E">
        <w:rPr>
          <w:rFonts w:asciiTheme="minorHAnsi" w:hAnsiTheme="minorHAnsi"/>
          <w:szCs w:val="22"/>
        </w:rPr>
        <w:t xml:space="preserve">, HERP cassettes </w:t>
      </w:r>
      <w:r w:rsidR="00133B66">
        <w:rPr>
          <w:rFonts w:asciiTheme="minorHAnsi" w:hAnsiTheme="minorHAnsi"/>
          <w:szCs w:val="22"/>
        </w:rPr>
        <w:t>contain</w:t>
      </w:r>
      <w:r w:rsidR="00CA393E">
        <w:rPr>
          <w:rFonts w:asciiTheme="minorHAnsi" w:hAnsiTheme="minorHAnsi"/>
          <w:szCs w:val="22"/>
        </w:rPr>
        <w:t xml:space="preserve"> inducible-</w:t>
      </w:r>
      <w:r w:rsidR="00CA393E" w:rsidRPr="00415E03">
        <w:rPr>
          <w:rFonts w:asciiTheme="minorHAnsi" w:hAnsiTheme="minorHAnsi"/>
          <w:i/>
          <w:szCs w:val="22"/>
        </w:rPr>
        <w:t>SCE1</w:t>
      </w:r>
      <w:r w:rsidR="00CA393E">
        <w:rPr>
          <w:rFonts w:asciiTheme="minorHAnsi" w:hAnsiTheme="minorHAnsi"/>
          <w:szCs w:val="22"/>
        </w:rPr>
        <w:t xml:space="preserve"> endonuclease that </w:t>
      </w:r>
      <w:r w:rsidR="00133B66">
        <w:rPr>
          <w:rFonts w:asciiTheme="minorHAnsi" w:hAnsiTheme="minorHAnsi"/>
          <w:szCs w:val="22"/>
        </w:rPr>
        <w:t>introduces</w:t>
      </w:r>
      <w:r w:rsidR="00CA393E">
        <w:rPr>
          <w:rFonts w:asciiTheme="minorHAnsi" w:hAnsiTheme="minorHAnsi"/>
          <w:szCs w:val="22"/>
        </w:rPr>
        <w:t xml:space="preserve"> double-strand b</w:t>
      </w:r>
      <w:r w:rsidR="00410BDA">
        <w:rPr>
          <w:rFonts w:asciiTheme="minorHAnsi" w:hAnsiTheme="minorHAnsi"/>
          <w:szCs w:val="22"/>
        </w:rPr>
        <w:t>reaks into the chromosome, enhancing</w:t>
      </w:r>
      <w:r w:rsidR="00CA393E">
        <w:rPr>
          <w:rFonts w:asciiTheme="minorHAnsi" w:hAnsiTheme="minorHAnsi"/>
          <w:szCs w:val="22"/>
        </w:rPr>
        <w:t xml:space="preserve"> recombination</w:t>
      </w:r>
      <w:r w:rsidR="006C547C">
        <w:rPr>
          <w:rFonts w:asciiTheme="minorHAnsi" w:hAnsiTheme="minorHAnsi"/>
          <w:szCs w:val="22"/>
        </w:rPr>
        <w:t xml:space="preserve"> with the</w:t>
      </w:r>
      <w:r w:rsidR="0020712D">
        <w:rPr>
          <w:rFonts w:asciiTheme="minorHAnsi" w:hAnsiTheme="minorHAnsi"/>
          <w:szCs w:val="22"/>
        </w:rPr>
        <w:t xml:space="preserve"> replacement</w:t>
      </w:r>
      <w:r w:rsidR="00133B66">
        <w:rPr>
          <w:rFonts w:asciiTheme="minorHAnsi" w:hAnsiTheme="minorHAnsi"/>
          <w:szCs w:val="22"/>
        </w:rPr>
        <w:t xml:space="preserve"> allele</w:t>
      </w:r>
      <w:r w:rsidR="00CA393E">
        <w:rPr>
          <w:rFonts w:asciiTheme="minorHAnsi" w:hAnsiTheme="minorHAnsi"/>
          <w:szCs w:val="22"/>
        </w:rPr>
        <w:t>.</w:t>
      </w:r>
      <w:r w:rsidR="00410BDA">
        <w:rPr>
          <w:rFonts w:asciiTheme="minorHAnsi" w:hAnsiTheme="minorHAnsi"/>
          <w:szCs w:val="22"/>
        </w:rPr>
        <w:t xml:space="preserve"> </w:t>
      </w:r>
      <w:r w:rsidR="005A354A">
        <w:rPr>
          <w:rFonts w:asciiTheme="minorHAnsi" w:hAnsiTheme="minorHAnsi"/>
          <w:szCs w:val="22"/>
        </w:rPr>
        <w:t>Depending on the transformation method, allele replacement was shown to occur at a rate approaching 1%. The high rate of allele replacement</w:t>
      </w:r>
      <w:r w:rsidR="00924108">
        <w:rPr>
          <w:rFonts w:asciiTheme="minorHAnsi" w:hAnsiTheme="minorHAnsi"/>
          <w:szCs w:val="22"/>
        </w:rPr>
        <w:t xml:space="preserve"> in this system enables gene replacement by a population of variants</w:t>
      </w:r>
      <w:r w:rsidR="002937A7">
        <w:rPr>
          <w:rFonts w:asciiTheme="minorHAnsi" w:hAnsiTheme="minorHAnsi"/>
          <w:szCs w:val="22"/>
        </w:rPr>
        <w:t xml:space="preserve">. This was demonstrated by transformation of </w:t>
      </w:r>
      <w:r w:rsidR="002937A7" w:rsidRPr="002937A7">
        <w:rPr>
          <w:rFonts w:asciiTheme="minorHAnsi" w:hAnsiTheme="minorHAnsi"/>
          <w:i/>
          <w:szCs w:val="22"/>
        </w:rPr>
        <w:t xml:space="preserve">S. </w:t>
      </w:r>
      <w:proofErr w:type="spellStart"/>
      <w:r w:rsidR="002937A7" w:rsidRPr="002937A7">
        <w:rPr>
          <w:rFonts w:asciiTheme="minorHAnsi" w:hAnsiTheme="minorHAnsi"/>
          <w:i/>
          <w:szCs w:val="22"/>
        </w:rPr>
        <w:t>cerevisiae</w:t>
      </w:r>
      <w:proofErr w:type="spellEnd"/>
      <w:r w:rsidR="002937A7">
        <w:rPr>
          <w:rFonts w:asciiTheme="minorHAnsi" w:hAnsiTheme="minorHAnsi"/>
          <w:szCs w:val="22"/>
        </w:rPr>
        <w:t xml:space="preserve"> with pooled </w:t>
      </w:r>
      <w:r w:rsidR="004C53A4">
        <w:rPr>
          <w:rFonts w:asciiTheme="minorHAnsi" w:hAnsiTheme="minorHAnsi"/>
          <w:szCs w:val="22"/>
        </w:rPr>
        <w:t>alleles</w:t>
      </w:r>
      <w:r w:rsidR="002937A7">
        <w:rPr>
          <w:rFonts w:asciiTheme="minorHAnsi" w:hAnsiTheme="minorHAnsi"/>
          <w:szCs w:val="22"/>
        </w:rPr>
        <w:t xml:space="preserve"> from seven different </w:t>
      </w:r>
      <w:r w:rsidR="002937A7" w:rsidRPr="002937A7">
        <w:rPr>
          <w:rFonts w:asciiTheme="minorHAnsi" w:hAnsiTheme="minorHAnsi"/>
          <w:i/>
          <w:szCs w:val="22"/>
        </w:rPr>
        <w:t>Saccharomyces</w:t>
      </w:r>
      <w:r w:rsidR="002937A7">
        <w:rPr>
          <w:rFonts w:asciiTheme="minorHAnsi" w:hAnsiTheme="minorHAnsi"/>
          <w:szCs w:val="22"/>
        </w:rPr>
        <w:t xml:space="preserve"> species, all of which </w:t>
      </w:r>
      <w:r w:rsidR="004C53A4">
        <w:rPr>
          <w:rFonts w:asciiTheme="minorHAnsi" w:hAnsiTheme="minorHAnsi"/>
          <w:szCs w:val="22"/>
        </w:rPr>
        <w:t>were recovered</w:t>
      </w:r>
      <w:r w:rsidR="00363362">
        <w:rPr>
          <w:rFonts w:asciiTheme="minorHAnsi" w:hAnsiTheme="minorHAnsi"/>
          <w:szCs w:val="22"/>
        </w:rPr>
        <w:t xml:space="preserve"> after </w:t>
      </w:r>
      <w:r w:rsidR="002937A7">
        <w:rPr>
          <w:rFonts w:asciiTheme="minorHAnsi" w:hAnsiTheme="minorHAnsi"/>
          <w:szCs w:val="22"/>
        </w:rPr>
        <w:t>selection.</w:t>
      </w:r>
      <w:r w:rsidR="004C53A4">
        <w:rPr>
          <w:rFonts w:asciiTheme="minorHAnsi" w:hAnsiTheme="minorHAnsi"/>
          <w:szCs w:val="22"/>
        </w:rPr>
        <w:t xml:space="preserve"> </w:t>
      </w:r>
      <w:r w:rsidR="00924108">
        <w:rPr>
          <w:rFonts w:asciiTheme="minorHAnsi" w:hAnsiTheme="minorHAnsi"/>
          <w:szCs w:val="22"/>
        </w:rPr>
        <w:t xml:space="preserve">Thus, the HERP method is </w:t>
      </w:r>
      <w:r w:rsidR="005C60AC">
        <w:rPr>
          <w:rFonts w:asciiTheme="minorHAnsi" w:hAnsiTheme="minorHAnsi"/>
          <w:szCs w:val="22"/>
        </w:rPr>
        <w:t>well s</w:t>
      </w:r>
      <w:r w:rsidR="00280B38">
        <w:rPr>
          <w:rFonts w:asciiTheme="minorHAnsi" w:hAnsiTheme="minorHAnsi"/>
          <w:szCs w:val="22"/>
        </w:rPr>
        <w:t>uited to</w:t>
      </w:r>
      <w:r w:rsidR="00924108">
        <w:rPr>
          <w:rFonts w:asciiTheme="minorHAnsi" w:hAnsiTheme="minorHAnsi"/>
          <w:szCs w:val="22"/>
        </w:rPr>
        <w:t xml:space="preserve"> high-throughput </w:t>
      </w:r>
      <w:r w:rsidR="009456CE">
        <w:rPr>
          <w:rFonts w:asciiTheme="minorHAnsi" w:hAnsiTheme="minorHAnsi"/>
          <w:szCs w:val="22"/>
        </w:rPr>
        <w:t xml:space="preserve">transformation and </w:t>
      </w:r>
      <w:r w:rsidR="00924108">
        <w:rPr>
          <w:rFonts w:asciiTheme="minorHAnsi" w:hAnsiTheme="minorHAnsi"/>
          <w:szCs w:val="22"/>
        </w:rPr>
        <w:t>screening.</w:t>
      </w:r>
      <w:r w:rsidR="005C60AC">
        <w:rPr>
          <w:rFonts w:asciiTheme="minorHAnsi" w:hAnsiTheme="minorHAnsi"/>
          <w:szCs w:val="22"/>
        </w:rPr>
        <w:t xml:space="preserve"> </w:t>
      </w:r>
    </w:p>
    <w:p w14:paraId="7C5674CE" w14:textId="1187F026" w:rsidR="001F0E2A" w:rsidRPr="0089781E" w:rsidRDefault="0034019E" w:rsidP="0098299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Moreover</w:t>
      </w:r>
      <w:r w:rsidR="00BF06E9">
        <w:rPr>
          <w:rFonts w:asciiTheme="minorHAnsi" w:hAnsiTheme="minorHAnsi"/>
          <w:szCs w:val="22"/>
        </w:rPr>
        <w:t xml:space="preserve">, the </w:t>
      </w:r>
      <w:r w:rsidR="00495FC5">
        <w:rPr>
          <w:rFonts w:asciiTheme="minorHAnsi" w:hAnsiTheme="minorHAnsi"/>
          <w:szCs w:val="22"/>
        </w:rPr>
        <w:t xml:space="preserve">method </w:t>
      </w:r>
      <w:r w:rsidR="00BF06E9">
        <w:rPr>
          <w:rFonts w:asciiTheme="minorHAnsi" w:hAnsiTheme="minorHAnsi"/>
          <w:szCs w:val="22"/>
        </w:rPr>
        <w:t>works well for homozygous</w:t>
      </w:r>
      <w:r w:rsidR="00495FC5">
        <w:rPr>
          <w:rFonts w:asciiTheme="minorHAnsi" w:hAnsiTheme="minorHAnsi"/>
          <w:szCs w:val="22"/>
        </w:rPr>
        <w:t xml:space="preserve"> allele replacement </w:t>
      </w:r>
      <w:r w:rsidR="00BF06E9">
        <w:rPr>
          <w:rFonts w:asciiTheme="minorHAnsi" w:hAnsiTheme="minorHAnsi"/>
          <w:szCs w:val="22"/>
        </w:rPr>
        <w:t xml:space="preserve">in diploid strains </w:t>
      </w:r>
      <w:r w:rsidR="00495FC5">
        <w:rPr>
          <w:rFonts w:asciiTheme="minorHAnsi" w:hAnsiTheme="minorHAnsi"/>
          <w:szCs w:val="22"/>
        </w:rPr>
        <w:t>provided that there is sequential insertion of the</w:t>
      </w:r>
      <w:r w:rsidR="00BF06E9">
        <w:rPr>
          <w:rFonts w:asciiTheme="minorHAnsi" w:hAnsiTheme="minorHAnsi"/>
          <w:szCs w:val="22"/>
        </w:rPr>
        <w:t xml:space="preserve"> HERP</w:t>
      </w:r>
      <w:r w:rsidR="00495FC5">
        <w:rPr>
          <w:rFonts w:asciiTheme="minorHAnsi" w:hAnsiTheme="minorHAnsi"/>
          <w:szCs w:val="22"/>
        </w:rPr>
        <w:t xml:space="preserve"> cassette at the targeted locus. </w:t>
      </w:r>
      <w:r w:rsidR="00BF06E9">
        <w:rPr>
          <w:rFonts w:asciiTheme="minorHAnsi" w:hAnsiTheme="minorHAnsi"/>
          <w:szCs w:val="22"/>
        </w:rPr>
        <w:t xml:space="preserve">This </w:t>
      </w:r>
      <w:r w:rsidR="002D3871">
        <w:rPr>
          <w:rFonts w:asciiTheme="minorHAnsi" w:hAnsiTheme="minorHAnsi"/>
          <w:szCs w:val="22"/>
        </w:rPr>
        <w:t>is important s</w:t>
      </w:r>
      <w:r w:rsidR="007856B1">
        <w:rPr>
          <w:rFonts w:asciiTheme="minorHAnsi" w:hAnsiTheme="minorHAnsi"/>
          <w:szCs w:val="22"/>
        </w:rPr>
        <w:t>ince many fungal isolates exist</w:t>
      </w:r>
      <w:bookmarkStart w:id="0" w:name="_GoBack"/>
      <w:bookmarkEnd w:id="0"/>
      <w:r w:rsidR="002D3871">
        <w:rPr>
          <w:rFonts w:asciiTheme="minorHAnsi" w:hAnsiTheme="minorHAnsi"/>
          <w:szCs w:val="22"/>
        </w:rPr>
        <w:t xml:space="preserve"> as diploids in nature</w:t>
      </w:r>
      <w:r w:rsidR="00BF06E9">
        <w:rPr>
          <w:rFonts w:asciiTheme="minorHAnsi" w:hAnsiTheme="minorHAnsi"/>
          <w:szCs w:val="22"/>
        </w:rPr>
        <w:t xml:space="preserve"> and can be diffic</w:t>
      </w:r>
      <w:r w:rsidR="002D3871">
        <w:rPr>
          <w:rFonts w:asciiTheme="minorHAnsi" w:hAnsiTheme="minorHAnsi"/>
          <w:szCs w:val="22"/>
        </w:rPr>
        <w:t xml:space="preserve">ult to </w:t>
      </w:r>
      <w:proofErr w:type="spellStart"/>
      <w:r w:rsidR="002D3871">
        <w:rPr>
          <w:rFonts w:asciiTheme="minorHAnsi" w:hAnsiTheme="minorHAnsi"/>
          <w:szCs w:val="22"/>
        </w:rPr>
        <w:t>sporulate</w:t>
      </w:r>
      <w:proofErr w:type="spellEnd"/>
      <w:r w:rsidR="002D3871">
        <w:rPr>
          <w:rFonts w:asciiTheme="minorHAnsi" w:hAnsiTheme="minorHAnsi"/>
          <w:szCs w:val="22"/>
        </w:rPr>
        <w:t xml:space="preserve">. </w:t>
      </w:r>
      <w:r w:rsidR="00BE5537">
        <w:rPr>
          <w:rFonts w:asciiTheme="minorHAnsi" w:hAnsiTheme="minorHAnsi"/>
          <w:szCs w:val="22"/>
        </w:rPr>
        <w:t xml:space="preserve">In the absence of </w:t>
      </w:r>
      <w:proofErr w:type="spellStart"/>
      <w:r w:rsidR="00BE5537">
        <w:rPr>
          <w:rFonts w:asciiTheme="minorHAnsi" w:hAnsiTheme="minorHAnsi"/>
          <w:szCs w:val="22"/>
        </w:rPr>
        <w:t>haploidy</w:t>
      </w:r>
      <w:proofErr w:type="spellEnd"/>
      <w:r w:rsidR="00BE5537">
        <w:rPr>
          <w:rFonts w:asciiTheme="minorHAnsi" w:hAnsiTheme="minorHAnsi"/>
          <w:szCs w:val="22"/>
        </w:rPr>
        <w:t xml:space="preserve">, the preferred recombination event is </w:t>
      </w:r>
      <w:r w:rsidR="003347DF">
        <w:rPr>
          <w:rFonts w:asciiTheme="minorHAnsi" w:hAnsiTheme="minorHAnsi"/>
          <w:szCs w:val="22"/>
        </w:rPr>
        <w:t xml:space="preserve">allele </w:t>
      </w:r>
      <w:r w:rsidR="00BE5537">
        <w:rPr>
          <w:rFonts w:asciiTheme="minorHAnsi" w:hAnsiTheme="minorHAnsi"/>
          <w:szCs w:val="22"/>
        </w:rPr>
        <w:t xml:space="preserve">repair </w:t>
      </w:r>
      <w:r w:rsidR="003A7CC8">
        <w:rPr>
          <w:rFonts w:asciiTheme="minorHAnsi" w:hAnsiTheme="minorHAnsi"/>
          <w:szCs w:val="22"/>
        </w:rPr>
        <w:t xml:space="preserve">via </w:t>
      </w:r>
      <w:r w:rsidR="00BE5537">
        <w:rPr>
          <w:rFonts w:asciiTheme="minorHAnsi" w:hAnsiTheme="minorHAnsi"/>
          <w:szCs w:val="22"/>
        </w:rPr>
        <w:t>the homologous chrom</w:t>
      </w:r>
      <w:r w:rsidR="003A7CC8">
        <w:rPr>
          <w:rFonts w:asciiTheme="minorHAnsi" w:hAnsiTheme="minorHAnsi"/>
          <w:szCs w:val="22"/>
        </w:rPr>
        <w:t>osome rather than replacement with a</w:t>
      </w:r>
      <w:r w:rsidR="00BE5537">
        <w:rPr>
          <w:rFonts w:asciiTheme="minorHAnsi" w:hAnsiTheme="minorHAnsi"/>
          <w:szCs w:val="22"/>
        </w:rPr>
        <w:t xml:space="preserve"> linear </w:t>
      </w:r>
      <w:r w:rsidR="00B051F3">
        <w:rPr>
          <w:rFonts w:asciiTheme="minorHAnsi" w:hAnsiTheme="minorHAnsi"/>
          <w:szCs w:val="22"/>
        </w:rPr>
        <w:t>fragment</w:t>
      </w:r>
      <w:r w:rsidR="00BE5537">
        <w:rPr>
          <w:rFonts w:asciiTheme="minorHAnsi" w:hAnsiTheme="minorHAnsi"/>
          <w:szCs w:val="22"/>
        </w:rPr>
        <w:t>.</w:t>
      </w:r>
      <w:r w:rsidR="00B051F3">
        <w:rPr>
          <w:rFonts w:asciiTheme="minorHAnsi" w:hAnsiTheme="minorHAnsi"/>
          <w:szCs w:val="22"/>
        </w:rPr>
        <w:t xml:space="preserve"> </w:t>
      </w:r>
      <w:r w:rsidR="00363FCB">
        <w:rPr>
          <w:rFonts w:asciiTheme="minorHAnsi" w:hAnsiTheme="minorHAnsi"/>
          <w:szCs w:val="22"/>
        </w:rPr>
        <w:t xml:space="preserve">In </w:t>
      </w:r>
      <w:r w:rsidR="00363FCB" w:rsidRPr="00FA2251">
        <w:rPr>
          <w:rFonts w:asciiTheme="minorHAnsi" w:hAnsiTheme="minorHAnsi"/>
          <w:i/>
          <w:szCs w:val="22"/>
        </w:rPr>
        <w:t xml:space="preserve">S. </w:t>
      </w:r>
      <w:proofErr w:type="spellStart"/>
      <w:r w:rsidR="00363FCB" w:rsidRPr="00FA2251">
        <w:rPr>
          <w:rFonts w:asciiTheme="minorHAnsi" w:hAnsiTheme="minorHAnsi"/>
          <w:i/>
          <w:szCs w:val="22"/>
        </w:rPr>
        <w:t>uvarum</w:t>
      </w:r>
      <w:proofErr w:type="spellEnd"/>
      <w:r w:rsidR="00363FCB">
        <w:rPr>
          <w:rFonts w:asciiTheme="minorHAnsi" w:hAnsiTheme="minorHAnsi"/>
          <w:szCs w:val="22"/>
        </w:rPr>
        <w:t xml:space="preserve">, double </w:t>
      </w:r>
      <w:r w:rsidR="007A147F">
        <w:rPr>
          <w:rFonts w:asciiTheme="minorHAnsi" w:hAnsiTheme="minorHAnsi"/>
          <w:szCs w:val="22"/>
        </w:rPr>
        <w:t xml:space="preserve">allele </w:t>
      </w:r>
      <w:r w:rsidR="00363FCB">
        <w:rPr>
          <w:rFonts w:asciiTheme="minorHAnsi" w:hAnsiTheme="minorHAnsi"/>
          <w:szCs w:val="22"/>
        </w:rPr>
        <w:t xml:space="preserve">replacements were recovered </w:t>
      </w:r>
      <w:r w:rsidR="00FA2251">
        <w:rPr>
          <w:rFonts w:asciiTheme="minorHAnsi" w:hAnsiTheme="minorHAnsi"/>
          <w:szCs w:val="22"/>
        </w:rPr>
        <w:t xml:space="preserve">on the order of </w:t>
      </w:r>
      <w:r w:rsidR="00612B29">
        <w:rPr>
          <w:rFonts w:asciiTheme="minorHAnsi" w:hAnsiTheme="minorHAnsi"/>
          <w:szCs w:val="22"/>
        </w:rPr>
        <w:t xml:space="preserve">~1 in </w:t>
      </w:r>
      <w:r w:rsidR="00FA2251">
        <w:rPr>
          <w:rFonts w:asciiTheme="minorHAnsi" w:hAnsiTheme="minorHAnsi"/>
          <w:szCs w:val="22"/>
        </w:rPr>
        <w:t>10</w:t>
      </w:r>
      <w:r w:rsidR="00FA2251" w:rsidRPr="00FA2251">
        <w:rPr>
          <w:rFonts w:asciiTheme="minorHAnsi" w:hAnsiTheme="minorHAnsi"/>
          <w:szCs w:val="22"/>
          <w:vertAlign w:val="superscript"/>
        </w:rPr>
        <w:t>7</w:t>
      </w:r>
      <w:r w:rsidR="00FA2251">
        <w:rPr>
          <w:rFonts w:asciiTheme="minorHAnsi" w:hAnsiTheme="minorHAnsi"/>
          <w:szCs w:val="22"/>
        </w:rPr>
        <w:t xml:space="preserve">, similar to the rate of double replacement in </w:t>
      </w:r>
      <w:r w:rsidR="00FA2251" w:rsidRPr="00FA2251">
        <w:rPr>
          <w:rFonts w:asciiTheme="minorHAnsi" w:hAnsiTheme="minorHAnsi"/>
          <w:i/>
          <w:szCs w:val="22"/>
        </w:rPr>
        <w:t xml:space="preserve">S. </w:t>
      </w:r>
      <w:proofErr w:type="spellStart"/>
      <w:r w:rsidR="00FA2251" w:rsidRPr="00FA2251">
        <w:rPr>
          <w:rFonts w:asciiTheme="minorHAnsi" w:hAnsiTheme="minorHAnsi"/>
          <w:i/>
          <w:szCs w:val="22"/>
        </w:rPr>
        <w:t>cerevisiae</w:t>
      </w:r>
      <w:proofErr w:type="spellEnd"/>
      <w:r w:rsidR="00FA2251">
        <w:rPr>
          <w:rFonts w:asciiTheme="minorHAnsi" w:hAnsiTheme="minorHAnsi"/>
          <w:szCs w:val="22"/>
        </w:rPr>
        <w:t xml:space="preserve">. </w:t>
      </w:r>
      <w:r w:rsidR="00612B29">
        <w:rPr>
          <w:rFonts w:asciiTheme="minorHAnsi" w:hAnsiTheme="minorHAnsi"/>
          <w:szCs w:val="22"/>
        </w:rPr>
        <w:t>The group is</w:t>
      </w:r>
      <w:r w:rsidR="00FA2251">
        <w:rPr>
          <w:rFonts w:asciiTheme="minorHAnsi" w:hAnsiTheme="minorHAnsi"/>
          <w:szCs w:val="22"/>
        </w:rPr>
        <w:t xml:space="preserve"> developing a next generation HERP system that will broaden its use to other members of the fungal kingdom, beyond the </w:t>
      </w:r>
      <w:proofErr w:type="spellStart"/>
      <w:r w:rsidR="00FA2251">
        <w:rPr>
          <w:rFonts w:asciiTheme="minorHAnsi" w:hAnsiTheme="minorHAnsi"/>
          <w:szCs w:val="22"/>
        </w:rPr>
        <w:t>Saccharomycataceae</w:t>
      </w:r>
      <w:proofErr w:type="spellEnd"/>
      <w:r w:rsidR="00FA2251">
        <w:rPr>
          <w:rFonts w:asciiTheme="minorHAnsi" w:hAnsiTheme="minorHAnsi"/>
          <w:szCs w:val="22"/>
        </w:rPr>
        <w:t xml:space="preserve">. Given the genetic diversity that is known to exist in natural populations, the ability to genetically modify and screen such organisms for biofuel applications is an exciting </w:t>
      </w:r>
      <w:r w:rsidR="00F45CD0">
        <w:rPr>
          <w:rFonts w:asciiTheme="minorHAnsi" w:hAnsiTheme="minorHAnsi"/>
          <w:szCs w:val="22"/>
        </w:rPr>
        <w:t>advancement in</w:t>
      </w:r>
      <w:r w:rsidR="00FA2251">
        <w:rPr>
          <w:rFonts w:asciiTheme="minorHAnsi" w:hAnsiTheme="minorHAnsi"/>
          <w:szCs w:val="22"/>
        </w:rPr>
        <w:t xml:space="preserve"> bioenergy research.</w:t>
      </w:r>
    </w:p>
    <w:p w14:paraId="245B2D73" w14:textId="77777777" w:rsidR="00A0456B" w:rsidRDefault="003D7F4E" w:rsidP="00A0456B">
      <w:pPr>
        <w:widowControl w:val="0"/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Theme="minorHAnsi" w:eastAsiaTheme="minorHAnsi" w:hAnsiTheme="minorHAnsi" w:cs="Helvetica"/>
          <w:szCs w:val="22"/>
        </w:rPr>
      </w:pPr>
      <w:r>
        <w:rPr>
          <w:rFonts w:asciiTheme="minorHAnsi" w:hAnsiTheme="minorHAnsi"/>
          <w:b/>
          <w:szCs w:val="22"/>
        </w:rPr>
        <w:t>Reference</w:t>
      </w:r>
      <w:r w:rsidR="008119FF" w:rsidRPr="0089781E">
        <w:rPr>
          <w:rFonts w:asciiTheme="minorHAnsi" w:hAnsiTheme="minorHAnsi"/>
          <w:b/>
          <w:szCs w:val="22"/>
        </w:rPr>
        <w:t>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A0456B" w:rsidRPr="00A0456B">
        <w:rPr>
          <w:rFonts w:asciiTheme="minorHAnsi" w:eastAsiaTheme="minorHAnsi" w:hAnsiTheme="minorHAnsi" w:cs="Helvetica"/>
          <w:szCs w:val="22"/>
        </w:rPr>
        <w:t xml:space="preserve">Alexander WG, </w:t>
      </w:r>
      <w:proofErr w:type="spellStart"/>
      <w:r w:rsidR="00A0456B" w:rsidRPr="00A0456B">
        <w:rPr>
          <w:rFonts w:asciiTheme="minorHAnsi" w:eastAsiaTheme="minorHAnsi" w:hAnsiTheme="minorHAnsi" w:cs="Helvetica"/>
          <w:szCs w:val="22"/>
        </w:rPr>
        <w:t>Doering</w:t>
      </w:r>
      <w:proofErr w:type="spellEnd"/>
      <w:r w:rsidR="00A0456B" w:rsidRPr="00A0456B">
        <w:rPr>
          <w:rFonts w:asciiTheme="minorHAnsi" w:eastAsiaTheme="minorHAnsi" w:hAnsiTheme="minorHAnsi" w:cs="Helvetica"/>
          <w:szCs w:val="22"/>
        </w:rPr>
        <w:t xml:space="preserve"> DT, </w:t>
      </w:r>
      <w:proofErr w:type="spellStart"/>
      <w:r w:rsidR="00A0456B" w:rsidRPr="00A0456B">
        <w:rPr>
          <w:rFonts w:asciiTheme="minorHAnsi" w:eastAsiaTheme="minorHAnsi" w:hAnsiTheme="minorHAnsi" w:cs="Helvetica"/>
          <w:szCs w:val="22"/>
        </w:rPr>
        <w:t>Hittinger</w:t>
      </w:r>
      <w:proofErr w:type="spellEnd"/>
      <w:r w:rsidR="00A0456B" w:rsidRPr="00A0456B">
        <w:rPr>
          <w:rFonts w:asciiTheme="minorHAnsi" w:eastAsiaTheme="minorHAnsi" w:hAnsiTheme="minorHAnsi" w:cs="Helvetica"/>
          <w:szCs w:val="22"/>
        </w:rPr>
        <w:t xml:space="preserve"> CT (2014) High-effic</w:t>
      </w:r>
      <w:r w:rsidR="00A0456B">
        <w:rPr>
          <w:rFonts w:asciiTheme="minorHAnsi" w:eastAsiaTheme="minorHAnsi" w:hAnsiTheme="minorHAnsi" w:cs="Helvetica"/>
          <w:szCs w:val="22"/>
        </w:rPr>
        <w:t>iency genome editing and allele</w:t>
      </w:r>
    </w:p>
    <w:p w14:paraId="1BCC0D88" w14:textId="596A274E" w:rsidR="003D7F4E" w:rsidRPr="00A0456B" w:rsidRDefault="00A0456B" w:rsidP="00A0456B">
      <w:pPr>
        <w:widowControl w:val="0"/>
        <w:autoSpaceDE w:val="0"/>
        <w:autoSpaceDN w:val="0"/>
        <w:adjustRightInd w:val="0"/>
        <w:spacing w:before="0" w:beforeAutospacing="0" w:after="0" w:afterAutospacing="0"/>
        <w:ind w:left="720" w:hanging="720"/>
        <w:rPr>
          <w:rFonts w:ascii="Helvetica" w:eastAsiaTheme="minorHAnsi" w:hAnsi="Helvetica" w:cs="Helvetica"/>
          <w:sz w:val="24"/>
        </w:rPr>
      </w:pPr>
      <w:proofErr w:type="gramStart"/>
      <w:r w:rsidRPr="00A0456B">
        <w:rPr>
          <w:rFonts w:asciiTheme="minorHAnsi" w:eastAsiaTheme="minorHAnsi" w:hAnsiTheme="minorHAnsi" w:cs="Helvetica"/>
          <w:szCs w:val="22"/>
        </w:rPr>
        <w:t>replacement</w:t>
      </w:r>
      <w:proofErr w:type="gramEnd"/>
      <w:r w:rsidRPr="00A0456B">
        <w:rPr>
          <w:rFonts w:asciiTheme="minorHAnsi" w:eastAsiaTheme="minorHAnsi" w:hAnsiTheme="minorHAnsi" w:cs="Helvetica"/>
          <w:szCs w:val="22"/>
        </w:rPr>
        <w:t xml:space="preserve"> in prototrophic and wild strains of </w:t>
      </w:r>
      <w:r w:rsidRPr="00A0456B">
        <w:rPr>
          <w:rFonts w:asciiTheme="minorHAnsi" w:eastAsiaTheme="minorHAnsi" w:hAnsiTheme="minorHAnsi" w:cs="Helvetica"/>
          <w:i/>
          <w:iCs/>
          <w:szCs w:val="22"/>
        </w:rPr>
        <w:t>Saccharomyces</w:t>
      </w:r>
      <w:r w:rsidRPr="00A0456B">
        <w:rPr>
          <w:rFonts w:asciiTheme="minorHAnsi" w:eastAsiaTheme="minorHAnsi" w:hAnsiTheme="minorHAnsi" w:cs="Helvetica"/>
          <w:szCs w:val="22"/>
        </w:rPr>
        <w:t xml:space="preserve">. </w:t>
      </w:r>
      <w:proofErr w:type="gramStart"/>
      <w:r w:rsidRPr="00A0456B">
        <w:rPr>
          <w:rFonts w:asciiTheme="minorHAnsi" w:eastAsiaTheme="minorHAnsi" w:hAnsiTheme="minorHAnsi" w:cs="Helvetica"/>
          <w:szCs w:val="22"/>
        </w:rPr>
        <w:t>Genetics 198: 859-866.</w:t>
      </w:r>
      <w:proofErr w:type="gramEnd"/>
    </w:p>
    <w:p w14:paraId="7E2FD645" w14:textId="77777777" w:rsidR="008119FF" w:rsidRDefault="008119FF" w:rsidP="003D7F4E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p w14:paraId="0C3C1A4B" w14:textId="77777777" w:rsidR="003D7F4E" w:rsidRDefault="003D7F4E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</w:p>
    <w:sectPr w:rsidR="003D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4138C"/>
    <w:rsid w:val="000B2943"/>
    <w:rsid w:val="000B3300"/>
    <w:rsid w:val="000B7C5F"/>
    <w:rsid w:val="000E12C4"/>
    <w:rsid w:val="000F696B"/>
    <w:rsid w:val="001205A5"/>
    <w:rsid w:val="00133B66"/>
    <w:rsid w:val="00153456"/>
    <w:rsid w:val="00156E91"/>
    <w:rsid w:val="0018246F"/>
    <w:rsid w:val="00193065"/>
    <w:rsid w:val="001F0E2A"/>
    <w:rsid w:val="0020712D"/>
    <w:rsid w:val="002332A9"/>
    <w:rsid w:val="002613DD"/>
    <w:rsid w:val="002652BC"/>
    <w:rsid w:val="00280B38"/>
    <w:rsid w:val="00286255"/>
    <w:rsid w:val="002937A7"/>
    <w:rsid w:val="002A5458"/>
    <w:rsid w:val="002D3871"/>
    <w:rsid w:val="00310D33"/>
    <w:rsid w:val="003205CA"/>
    <w:rsid w:val="003347DF"/>
    <w:rsid w:val="0034019E"/>
    <w:rsid w:val="00363362"/>
    <w:rsid w:val="00363FCB"/>
    <w:rsid w:val="00390995"/>
    <w:rsid w:val="003A653A"/>
    <w:rsid w:val="003A7CC8"/>
    <w:rsid w:val="003D7F4E"/>
    <w:rsid w:val="003E210F"/>
    <w:rsid w:val="003F780B"/>
    <w:rsid w:val="00410BDA"/>
    <w:rsid w:val="00415E03"/>
    <w:rsid w:val="00440FAD"/>
    <w:rsid w:val="00495FC5"/>
    <w:rsid w:val="004C53A4"/>
    <w:rsid w:val="004C712E"/>
    <w:rsid w:val="0052450D"/>
    <w:rsid w:val="005836B1"/>
    <w:rsid w:val="005A354A"/>
    <w:rsid w:val="005C60AC"/>
    <w:rsid w:val="005E1BAE"/>
    <w:rsid w:val="005E54C6"/>
    <w:rsid w:val="00612B29"/>
    <w:rsid w:val="006738EF"/>
    <w:rsid w:val="00683045"/>
    <w:rsid w:val="006A2C3F"/>
    <w:rsid w:val="006B5B9E"/>
    <w:rsid w:val="006B5E1B"/>
    <w:rsid w:val="006C547C"/>
    <w:rsid w:val="006E20C3"/>
    <w:rsid w:val="00705F17"/>
    <w:rsid w:val="00727C3F"/>
    <w:rsid w:val="007856B1"/>
    <w:rsid w:val="007A147F"/>
    <w:rsid w:val="007A1FFA"/>
    <w:rsid w:val="007D0F56"/>
    <w:rsid w:val="007D764A"/>
    <w:rsid w:val="008043B6"/>
    <w:rsid w:val="00804617"/>
    <w:rsid w:val="00811685"/>
    <w:rsid w:val="008119FF"/>
    <w:rsid w:val="0082386C"/>
    <w:rsid w:val="00830639"/>
    <w:rsid w:val="00853179"/>
    <w:rsid w:val="0089781E"/>
    <w:rsid w:val="008C3636"/>
    <w:rsid w:val="008D0D01"/>
    <w:rsid w:val="008F5F88"/>
    <w:rsid w:val="00916482"/>
    <w:rsid w:val="00924108"/>
    <w:rsid w:val="0094060E"/>
    <w:rsid w:val="009456CE"/>
    <w:rsid w:val="00971C08"/>
    <w:rsid w:val="0098299F"/>
    <w:rsid w:val="009A3368"/>
    <w:rsid w:val="009B3C0F"/>
    <w:rsid w:val="009C15F6"/>
    <w:rsid w:val="009D4A56"/>
    <w:rsid w:val="009F02E4"/>
    <w:rsid w:val="00A0456B"/>
    <w:rsid w:val="00A67138"/>
    <w:rsid w:val="00AE008E"/>
    <w:rsid w:val="00B051F3"/>
    <w:rsid w:val="00B6334B"/>
    <w:rsid w:val="00B85BFA"/>
    <w:rsid w:val="00B91E37"/>
    <w:rsid w:val="00B97539"/>
    <w:rsid w:val="00BE5537"/>
    <w:rsid w:val="00BF06E9"/>
    <w:rsid w:val="00BF25D5"/>
    <w:rsid w:val="00C012BA"/>
    <w:rsid w:val="00C33015"/>
    <w:rsid w:val="00CA393E"/>
    <w:rsid w:val="00CC3C74"/>
    <w:rsid w:val="00CC5EF2"/>
    <w:rsid w:val="00CD6E2C"/>
    <w:rsid w:val="00CE0C34"/>
    <w:rsid w:val="00D0421D"/>
    <w:rsid w:val="00D175F0"/>
    <w:rsid w:val="00D6104B"/>
    <w:rsid w:val="00D66343"/>
    <w:rsid w:val="00D90298"/>
    <w:rsid w:val="00DA60D9"/>
    <w:rsid w:val="00DF113C"/>
    <w:rsid w:val="00DF20BF"/>
    <w:rsid w:val="00E30B48"/>
    <w:rsid w:val="00E33580"/>
    <w:rsid w:val="00E43D8D"/>
    <w:rsid w:val="00E60E76"/>
    <w:rsid w:val="00E610CD"/>
    <w:rsid w:val="00E84A56"/>
    <w:rsid w:val="00EE545C"/>
    <w:rsid w:val="00F22738"/>
    <w:rsid w:val="00F42E32"/>
    <w:rsid w:val="00F45CD0"/>
    <w:rsid w:val="00FA2251"/>
    <w:rsid w:val="00F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3A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HUBDOC-169-454</_dlc_DocId>
    <_dlc_DocIdUrl xmlns="f66da2ca-f37c-4205-929f-e8e9af1907d3">
      <Url>https://intranet.wei.wisc.edu/glbrc/doe/_layouts/15/DocIdRedir.aspx?ID=HUBDOC-169-454</Url>
      <Description>HUBDOC-169-454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3500A2-CEDF-406C-BD99-AB745610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Kent Peters</dc:creator>
  <cp:lastModifiedBy>Krista</cp:lastModifiedBy>
  <cp:revision>2</cp:revision>
  <dcterms:created xsi:type="dcterms:W3CDTF">2015-02-03T15:29:00Z</dcterms:created>
  <dcterms:modified xsi:type="dcterms:W3CDTF">2015-02-03T15:29:00Z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14719ce1-a1aa-42ea-b0e3-d16c30e8a8ad</vt:lpwstr>
  </property>
  <property fmtid="{D5CDD505-2E9C-101B-9397-08002B2CF9AE}" pid="4" name="TaxKeyword">
    <vt:lpwstr/>
  </property>
</Properties>
</file>