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AC9A" w14:textId="76D79315" w:rsidR="007B274B" w:rsidRPr="007B274B" w:rsidRDefault="001E7460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31</w:t>
      </w:r>
      <w:r w:rsidR="009C5CD2">
        <w:rPr>
          <w:rFonts w:ascii="Arial" w:eastAsia="Times New Roman" w:hAnsi="Arial" w:cs="Arial"/>
          <w:color w:val="7F7F7F"/>
          <w:sz w:val="20"/>
        </w:rPr>
        <w:t xml:space="preserve"> October</w:t>
      </w:r>
      <w:r w:rsidR="00465235">
        <w:rPr>
          <w:rFonts w:ascii="Arial" w:eastAsia="Times New Roman" w:hAnsi="Arial" w:cs="Arial"/>
          <w:color w:val="7F7F7F"/>
          <w:sz w:val="20"/>
        </w:rPr>
        <w:t xml:space="preserve"> 2016</w:t>
      </w:r>
    </w:p>
    <w:p w14:paraId="17EE53E8" w14:textId="7B186FF0" w:rsidR="002327AB" w:rsidRPr="002327AB" w:rsidRDefault="00446C6F" w:rsidP="002327A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Cooperative electrocatalytic alcohol oxidation with electron-proton transfer mediators</w:t>
      </w:r>
    </w:p>
    <w:p w14:paraId="2D15BB75" w14:textId="2FD6A434" w:rsidR="007B274B" w:rsidRPr="00CD7970" w:rsidRDefault="005E1278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808080" w:themeColor="background1" w:themeShade="80"/>
          <w:sz w:val="28"/>
          <w:szCs w:val="28"/>
        </w:rPr>
      </w:pPr>
      <w:r>
        <w:rPr>
          <w:rFonts w:eastAsia="Times New Roman" w:cs="Times New Roman"/>
          <w:color w:val="808080" w:themeColor="background1" w:themeShade="80"/>
          <w:sz w:val="28"/>
          <w:szCs w:val="28"/>
        </w:rPr>
        <w:t>Developing new strategies</w:t>
      </w:r>
      <w:r w:rsidR="002E6F17">
        <w:rPr>
          <w:rFonts w:eastAsia="Times New Roman" w:cs="Times New Roman"/>
          <w:color w:val="808080" w:themeColor="background1" w:themeShade="80"/>
          <w:sz w:val="28"/>
          <w:szCs w:val="28"/>
        </w:rPr>
        <w:t xml:space="preserve"> </w:t>
      </w:r>
      <w:r>
        <w:rPr>
          <w:rFonts w:eastAsia="Times New Roman" w:cs="Times New Roman"/>
          <w:color w:val="808080" w:themeColor="background1" w:themeShade="80"/>
          <w:sz w:val="28"/>
          <w:szCs w:val="28"/>
        </w:rPr>
        <w:t xml:space="preserve">to power </w:t>
      </w:r>
      <w:r w:rsidR="002E6F17">
        <w:rPr>
          <w:rFonts w:eastAsia="Times New Roman" w:cs="Times New Roman"/>
          <w:color w:val="808080" w:themeColor="background1" w:themeShade="80"/>
          <w:sz w:val="28"/>
          <w:szCs w:val="28"/>
        </w:rPr>
        <w:t>fuel cells with biomass rather than hydrogen gas</w:t>
      </w:r>
      <w:r w:rsidR="00CD7970">
        <w:rPr>
          <w:rFonts w:eastAsia="Times New Roman" w:cs="Times New Roman"/>
          <w:color w:val="808080" w:themeColor="background1" w:themeShade="80"/>
          <w:sz w:val="28"/>
          <w:szCs w:val="28"/>
        </w:rPr>
        <w:t>.</w:t>
      </w:r>
    </w:p>
    <w:p w14:paraId="35C5389E" w14:textId="77777777" w:rsidR="007B274B" w:rsidRPr="009124AA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The Science</w:t>
      </w:r>
      <w:r w:rsidR="00826949" w:rsidRPr="009124AA">
        <w:rPr>
          <w:rFonts w:ascii="Arial" w:eastAsia="Times New Roman" w:hAnsi="Arial" w:cs="Arial"/>
          <w:b/>
          <w:bCs/>
          <w:sz w:val="25"/>
          <w:szCs w:val="25"/>
        </w:rPr>
        <w:tab/>
      </w:r>
    </w:p>
    <w:p w14:paraId="6A19D951" w14:textId="40A2A677" w:rsidR="007B274B" w:rsidRPr="007B274B" w:rsidRDefault="000274A3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Calibri" w:eastAsiaTheme="minorHAnsi" w:hAnsi="Calibri" w:cs="AdvOTb65e897d.B"/>
        </w:rPr>
        <w:t xml:space="preserve">The electrochemical oxidation of alcohols is a major focus of energy and chemical conversion efforts, with potential applications ranging from fuel cells to biomass utilization and chemical synthesis. </w:t>
      </w:r>
    </w:p>
    <w:p w14:paraId="672EDCDD" w14:textId="286D4FB1" w:rsidR="00CE4263" w:rsidRPr="009124AA" w:rsidRDefault="00CE4263" w:rsidP="00CE4263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The Impact</w:t>
      </w:r>
      <w:r w:rsidRPr="009124AA">
        <w:rPr>
          <w:rFonts w:ascii="Arial" w:eastAsia="Times New Roman" w:hAnsi="Arial" w:cs="Arial"/>
          <w:b/>
          <w:bCs/>
          <w:sz w:val="25"/>
          <w:szCs w:val="25"/>
        </w:rPr>
        <w:tab/>
      </w:r>
    </w:p>
    <w:p w14:paraId="4F53FC45" w14:textId="509FFF37" w:rsidR="00CE4263" w:rsidRDefault="00DB273B" w:rsidP="00CE4263">
      <w:pPr>
        <w:pStyle w:val="NoSpacing"/>
        <w:rPr>
          <w:rFonts w:ascii="Calibri" w:eastAsiaTheme="minorHAnsi" w:hAnsi="Calibri" w:cs="AdvOTb65e897d.B"/>
        </w:rPr>
      </w:pPr>
      <w:r>
        <w:rPr>
          <w:rFonts w:ascii="Calibri" w:eastAsiaTheme="minorHAnsi" w:hAnsi="Calibri" w:cs="AdvOTb65e897d.B"/>
        </w:rPr>
        <w:t xml:space="preserve">This research studied the electrochemical oxidation of alcohols, and found a pair of catalysts that oxidize alcohols with significantly better energy efficiency. </w:t>
      </w:r>
      <w:r w:rsidR="009474F7">
        <w:rPr>
          <w:rFonts w:ascii="Calibri" w:eastAsiaTheme="minorHAnsi" w:hAnsi="Calibri" w:cs="AdvOTb65e897d.B"/>
        </w:rPr>
        <w:t xml:space="preserve">In the long term, this research could be the basis for </w:t>
      </w:r>
      <w:r w:rsidR="005E1278">
        <w:rPr>
          <w:rFonts w:ascii="Calibri" w:eastAsiaTheme="minorHAnsi" w:hAnsi="Calibri" w:cs="AdvOTb65e897d.B"/>
        </w:rPr>
        <w:t>using</w:t>
      </w:r>
      <w:r w:rsidR="00C878FB">
        <w:rPr>
          <w:rFonts w:ascii="Calibri" w:eastAsiaTheme="minorHAnsi" w:hAnsi="Calibri" w:cs="AdvOTb65e897d.B"/>
        </w:rPr>
        <w:t xml:space="preserve"> biomass rather than hydroge</w:t>
      </w:r>
      <w:r>
        <w:rPr>
          <w:rFonts w:ascii="Calibri" w:eastAsiaTheme="minorHAnsi" w:hAnsi="Calibri" w:cs="AdvOTb65e897d.B"/>
        </w:rPr>
        <w:t>n gas</w:t>
      </w:r>
      <w:r w:rsidR="005E1278">
        <w:rPr>
          <w:rFonts w:ascii="Calibri" w:eastAsiaTheme="minorHAnsi" w:hAnsi="Calibri" w:cs="AdvOTb65e897d.B"/>
        </w:rPr>
        <w:t xml:space="preserve"> in fuel cells</w:t>
      </w:r>
      <w:r>
        <w:rPr>
          <w:rFonts w:ascii="Calibri" w:eastAsiaTheme="minorHAnsi" w:hAnsi="Calibri" w:cs="AdvOTb65e897d.B"/>
        </w:rPr>
        <w:t>.</w:t>
      </w:r>
    </w:p>
    <w:p w14:paraId="443A1394" w14:textId="6401D2DC" w:rsidR="00C7025D" w:rsidRPr="009124AA" w:rsidRDefault="00C7025D" w:rsidP="00C7025D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Summary</w:t>
      </w:r>
    </w:p>
    <w:p w14:paraId="5AF2A377" w14:textId="43FACEEB" w:rsidR="002E6F17" w:rsidRPr="002E6F17" w:rsidRDefault="00C7025D" w:rsidP="002E6F17">
      <w:pPr>
        <w:pStyle w:val="NoSpacing"/>
      </w:pPr>
      <w:r>
        <w:t>Researchers</w:t>
      </w:r>
      <w:r w:rsidRPr="00B92824">
        <w:t xml:space="preserve"> in the Great Lakes Bioenergy Research </w:t>
      </w:r>
      <w:r w:rsidR="009474F7">
        <w:t>Center</w:t>
      </w:r>
      <w:r w:rsidR="00A43825">
        <w:t xml:space="preserve"> examined the electrochemical oxidation of alcohols and identified a cooperative catalyst</w:t>
      </w:r>
      <w:r w:rsidR="005E1278">
        <w:t xml:space="preserve"> system</w:t>
      </w:r>
      <w:r w:rsidR="00933FB9">
        <w:t xml:space="preserve">, </w:t>
      </w:r>
      <w:r w:rsidR="00A43825">
        <w:t>with two components capable of moving two electrons using the same energy needed to move one electron.</w:t>
      </w:r>
      <w:r w:rsidR="00933FB9">
        <w:t xml:space="preserve"> </w:t>
      </w:r>
      <w:r w:rsidR="00A43825">
        <w:t>One of the components is</w:t>
      </w:r>
      <w:r w:rsidR="005E1278">
        <w:t xml:space="preserve"> the organic nitroxyl</w:t>
      </w:r>
      <w:r w:rsidR="00A43825">
        <w:t xml:space="preserve"> TEMPO, </w:t>
      </w:r>
      <w:r w:rsidR="005E1278">
        <w:t xml:space="preserve">while </w:t>
      </w:r>
      <w:r w:rsidR="00A43825">
        <w:t xml:space="preserve">the other one is a </w:t>
      </w:r>
      <w:r w:rsidR="005E1278">
        <w:t xml:space="preserve">molecuar </w:t>
      </w:r>
      <w:r w:rsidR="00A43825">
        <w:t>copper</w:t>
      </w:r>
      <w:r w:rsidR="005E1278">
        <w:t xml:space="preserve"> complex</w:t>
      </w:r>
      <w:r w:rsidR="001B78CA">
        <w:t xml:space="preserve"> (Cu(bpy))</w:t>
      </w:r>
      <w:r w:rsidR="00A43825">
        <w:t>. The co-catalyst system represents a unique class of electro</w:t>
      </w:r>
      <w:r w:rsidR="001B78CA">
        <w:t>catalysts for alcohol oxidation,</w:t>
      </w:r>
      <w:r w:rsidR="00933FB9">
        <w:t xml:space="preserve"> </w:t>
      </w:r>
      <w:r w:rsidR="001B78CA">
        <w:t>and in th</w:t>
      </w:r>
      <w:r w:rsidR="00933FB9">
        <w:t>e</w:t>
      </w:r>
      <w:r w:rsidR="001B78CA">
        <w:t xml:space="preserve"> case of the Cu(bpy)-TEMPO, the modular composition of that electrocatalyst makes it well suited for further optimization and development. </w:t>
      </w:r>
      <w:r w:rsidR="002E6F17">
        <w:t>The</w:t>
      </w:r>
      <w:r w:rsidR="002E6F17" w:rsidRPr="002E6F17">
        <w:t xml:space="preserve"> (bpy)Cu/nitroxyl catalysts</w:t>
      </w:r>
      <w:r w:rsidR="002E6F17">
        <w:t xml:space="preserve"> studied</w:t>
      </w:r>
      <w:r w:rsidR="002E6F17" w:rsidRPr="002E6F17">
        <w:t xml:space="preserve"> exhibited substantially higher rates than the </w:t>
      </w:r>
      <w:r w:rsidR="005E1278">
        <w:t xml:space="preserve">widely used </w:t>
      </w:r>
      <w:r w:rsidR="002E6F17" w:rsidRPr="002E6F17">
        <w:t>TEMPO-only catalyst for all substrates tested, including excellent reactivity with methanol and ethanol.</w:t>
      </w:r>
      <w:r w:rsidR="002E6F17">
        <w:t xml:space="preserve"> </w:t>
      </w:r>
      <w:r w:rsidR="002E6F17" w:rsidRPr="002E6F17">
        <w:t xml:space="preserve">By working with a first-row transition metal (such as bpy(Cu)), electron-proton transfer mediators provide the basis for efficient proton-coupled 2-electron reactivity, and it can lead to much faster electrocatalytic rates and lower overpotentials, both </w:t>
      </w:r>
      <w:r w:rsidR="005E1278">
        <w:t xml:space="preserve">of which are </w:t>
      </w:r>
      <w:r w:rsidR="002E6F17" w:rsidRPr="002E6F17">
        <w:t xml:space="preserve">crucial in energy-conversion applications.  </w:t>
      </w:r>
    </w:p>
    <w:p w14:paraId="55FC1EE5" w14:textId="443DC156" w:rsidR="00C7025D" w:rsidRDefault="00C7025D" w:rsidP="00451F27">
      <w:pPr>
        <w:pStyle w:val="NoSpacing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54B77A98" w14:textId="2EF617C2" w:rsidR="007B274B" w:rsidRPr="009124AA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Contact</w:t>
      </w:r>
      <w:r w:rsidR="0026738D" w:rsidRPr="009124AA">
        <w:rPr>
          <w:rFonts w:ascii="Arial" w:eastAsia="Times New Roman" w:hAnsi="Arial" w:cs="Arial"/>
          <w:b/>
          <w:bCs/>
          <w:sz w:val="25"/>
          <w:szCs w:val="25"/>
        </w:rPr>
        <w:t xml:space="preserve">s (BER </w:t>
      </w:r>
      <w:r w:rsidR="009A66FB" w:rsidRPr="009124AA">
        <w:rPr>
          <w:rFonts w:ascii="Arial" w:eastAsia="Times New Roman" w:hAnsi="Arial" w:cs="Arial"/>
          <w:b/>
          <w:bCs/>
          <w:sz w:val="25"/>
          <w:szCs w:val="25"/>
        </w:rPr>
        <w:t>PM)</w:t>
      </w:r>
    </w:p>
    <w:p w14:paraId="1DE7032B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2715C51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11EF6526" w14:textId="08CB1546" w:rsidR="009A66FB" w:rsidRDefault="00446C6F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Shannon Stahl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Wisconsin-Madison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Pr="00446C6F">
        <w:rPr>
          <w:rFonts w:ascii="Arial" w:eastAsia="Times New Roman" w:hAnsi="Arial" w:cs="Arial"/>
          <w:color w:val="363636"/>
          <w:sz w:val="20"/>
          <w:szCs w:val="20"/>
        </w:rPr>
        <w:t>stahl@chem.wisc.edu</w:t>
      </w:r>
    </w:p>
    <w:p w14:paraId="28080E7D" w14:textId="77777777" w:rsidR="007B274B" w:rsidRPr="009124AA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Funding</w:t>
      </w:r>
    </w:p>
    <w:p w14:paraId="5820A747" w14:textId="77777777" w:rsidR="007B274B" w:rsidRPr="00465235" w:rsidRDefault="0046523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465235">
        <w:rPr>
          <w:rFonts w:ascii="Arial" w:eastAsia="Times New Roman" w:hAnsi="Arial" w:cs="Arial"/>
          <w:sz w:val="20"/>
          <w:szCs w:val="20"/>
        </w:rPr>
        <w:t>The DOE Great Lake</w:t>
      </w:r>
      <w:r w:rsidR="00150FD4">
        <w:rPr>
          <w:rFonts w:ascii="Arial" w:eastAsia="Times New Roman" w:hAnsi="Arial" w:cs="Arial"/>
          <w:sz w:val="20"/>
          <w:szCs w:val="20"/>
        </w:rPr>
        <w:t>s Bioenergy Research Center</w:t>
      </w:r>
      <w:r w:rsidR="004675F2">
        <w:rPr>
          <w:rFonts w:ascii="Arial" w:eastAsia="Times New Roman" w:hAnsi="Arial" w:cs="Arial"/>
          <w:sz w:val="20"/>
          <w:szCs w:val="20"/>
        </w:rPr>
        <w:t xml:space="preserve"> is </w:t>
      </w:r>
      <w:r w:rsidRPr="00465235">
        <w:rPr>
          <w:rFonts w:ascii="Arial" w:eastAsia="Times New Roman" w:hAnsi="Arial" w:cs="Arial"/>
          <w:sz w:val="20"/>
          <w:szCs w:val="20"/>
        </w:rPr>
        <w:t>supported by the US Department of Energy, Office of Science, Office of Biological and Environmental Research, through contract</w:t>
      </w:r>
      <w:r w:rsidR="0067513E">
        <w:rPr>
          <w:rFonts w:ascii="Arial" w:eastAsia="Times New Roman" w:hAnsi="Arial" w:cs="Arial"/>
          <w:sz w:val="20"/>
          <w:szCs w:val="20"/>
        </w:rPr>
        <w:t xml:space="preserve"> number </w:t>
      </w:r>
      <w:r w:rsidR="00150FD4">
        <w:rPr>
          <w:rFonts w:ascii="Arial" w:eastAsia="Times New Roman" w:hAnsi="Arial" w:cs="Arial"/>
          <w:sz w:val="20"/>
          <w:szCs w:val="20"/>
        </w:rPr>
        <w:t>DE-FC02-07ER64494</w:t>
      </w:r>
      <w:r w:rsidR="0067513E">
        <w:rPr>
          <w:rFonts w:ascii="Arial" w:eastAsia="Times New Roman" w:hAnsi="Arial" w:cs="Arial"/>
          <w:sz w:val="20"/>
          <w:szCs w:val="20"/>
        </w:rPr>
        <w:t>.</w:t>
      </w:r>
    </w:p>
    <w:p w14:paraId="77BE2EC6" w14:textId="77777777" w:rsidR="007B274B" w:rsidRPr="009124AA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Publications</w:t>
      </w:r>
    </w:p>
    <w:p w14:paraId="7294B231" w14:textId="77777777" w:rsidR="009124AA" w:rsidRDefault="009124AA" w:rsidP="006C6B37">
      <w:pPr>
        <w:spacing w:before="100" w:beforeAutospacing="1" w:after="60" w:line="420" w:lineRule="atLeast"/>
        <w:outlineLvl w:val="3"/>
        <w:rPr>
          <w:rFonts w:ascii="Arial" w:hAnsi="Arial"/>
          <w:color w:val="000000" w:themeColor="text1"/>
          <w:kern w:val="24"/>
        </w:rPr>
      </w:pPr>
      <w:hyperlink r:id="rId13" w:history="1">
        <w:r w:rsidRPr="009124AA">
          <w:rPr>
            <w:rStyle w:val="Hyperlink"/>
            <w:rFonts w:ascii="Arial" w:hAnsi="Arial"/>
            <w:kern w:val="24"/>
          </w:rPr>
          <w:t>Badalyan A, Stahl SS. “Cooperative electrocatalytic alcohol oxidation with electron-proton-transfer mediators”. Nature (2016) [DOI: 10.1038/nature18008]</w:t>
        </w:r>
      </w:hyperlink>
    </w:p>
    <w:p w14:paraId="609A4764" w14:textId="4D850214" w:rsidR="007B274B" w:rsidRPr="009124AA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sz w:val="25"/>
          <w:szCs w:val="25"/>
        </w:rPr>
      </w:pPr>
      <w:bookmarkStart w:id="0" w:name="_GoBack"/>
      <w:bookmarkEnd w:id="0"/>
      <w:r w:rsidRPr="009124AA">
        <w:rPr>
          <w:rFonts w:ascii="Arial" w:eastAsia="Times New Roman" w:hAnsi="Arial" w:cs="Arial"/>
          <w:b/>
          <w:bCs/>
          <w:sz w:val="25"/>
          <w:szCs w:val="25"/>
        </w:rPr>
        <w:t>Related Links</w:t>
      </w:r>
    </w:p>
    <w:p w14:paraId="517D5080" w14:textId="3C593432" w:rsidR="00345B0C" w:rsidRDefault="00446C6F" w:rsidP="0026738D">
      <w:pPr>
        <w:spacing w:after="120"/>
      </w:pPr>
      <w:r>
        <w:t>Link</w:t>
      </w:r>
    </w:p>
    <w:p w14:paraId="033C536D" w14:textId="77777777" w:rsidR="00446C6F" w:rsidRPr="009124AA" w:rsidRDefault="00446C6F" w:rsidP="0026738D">
      <w:pPr>
        <w:spacing w:after="120"/>
        <w:rPr>
          <w:rFonts w:ascii="Arial" w:eastAsia="Times New Roman" w:hAnsi="Arial" w:cs="Arial"/>
          <w:b/>
          <w:bCs/>
          <w:sz w:val="25"/>
          <w:szCs w:val="25"/>
        </w:rPr>
      </w:pPr>
    </w:p>
    <w:p w14:paraId="7F382CBA" w14:textId="77777777" w:rsidR="0026738D" w:rsidRPr="009124AA" w:rsidRDefault="00175E67" w:rsidP="0026738D">
      <w:pPr>
        <w:spacing w:after="120"/>
        <w:rPr>
          <w:rFonts w:ascii="Arial" w:eastAsia="Times New Roman" w:hAnsi="Arial" w:cs="Arial"/>
          <w:b/>
          <w:bCs/>
          <w:sz w:val="25"/>
          <w:szCs w:val="25"/>
        </w:rPr>
      </w:pPr>
      <w:r w:rsidRPr="009124AA">
        <w:rPr>
          <w:rFonts w:ascii="Arial" w:eastAsia="Times New Roman" w:hAnsi="Arial" w:cs="Arial"/>
          <w:b/>
          <w:bCs/>
          <w:sz w:val="25"/>
          <w:szCs w:val="25"/>
        </w:rPr>
        <w:t>PM Recommendation for SC Web Publication</w:t>
      </w:r>
    </w:p>
    <w:p w14:paraId="2918E464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3AFE9DE1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E3628" w14:textId="77777777" w:rsidR="00933FB9" w:rsidRDefault="00933FB9" w:rsidP="000B4810">
      <w:pPr>
        <w:spacing w:after="0" w:line="240" w:lineRule="auto"/>
      </w:pPr>
      <w:r>
        <w:separator/>
      </w:r>
    </w:p>
  </w:endnote>
  <w:endnote w:type="continuationSeparator" w:id="0">
    <w:p w14:paraId="29CCA08C" w14:textId="77777777" w:rsidR="00933FB9" w:rsidRDefault="00933FB9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9A80" w14:textId="77777777" w:rsidR="00933FB9" w:rsidRDefault="00933FB9" w:rsidP="000B4810">
      <w:pPr>
        <w:spacing w:after="0" w:line="240" w:lineRule="auto"/>
      </w:pPr>
      <w:r>
        <w:separator/>
      </w:r>
    </w:p>
  </w:footnote>
  <w:footnote w:type="continuationSeparator" w:id="0">
    <w:p w14:paraId="1AA5C530" w14:textId="77777777" w:rsidR="00933FB9" w:rsidRDefault="00933FB9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F5B5" w14:textId="77777777" w:rsidR="00933FB9" w:rsidRDefault="00933FB9" w:rsidP="004F42BF">
    <w:pPr>
      <w:pStyle w:val="Header"/>
      <w:shd w:val="clear" w:color="auto" w:fill="004285"/>
      <w:jc w:val="center"/>
      <w:rPr>
        <w:b/>
        <w:color w:val="FFFFFF" w:themeColor="background1"/>
      </w:rPr>
    </w:pPr>
    <w:r>
      <w:rPr>
        <w:b/>
        <w:color w:val="FFFFFF" w:themeColor="background1"/>
      </w:rPr>
      <w:t xml:space="preserve">BER Highlights </w:t>
    </w:r>
  </w:p>
  <w:p w14:paraId="7440E277" w14:textId="77777777" w:rsidR="00933FB9" w:rsidRPr="004F42BF" w:rsidRDefault="00933FB9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ardo da Costa Sousa">
    <w15:presenceInfo w15:providerId="Windows Live" w15:userId="1aa80d65d98b0c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274A3"/>
    <w:rsid w:val="000432FE"/>
    <w:rsid w:val="000B4810"/>
    <w:rsid w:val="000B484E"/>
    <w:rsid w:val="000C0BC5"/>
    <w:rsid w:val="000D498A"/>
    <w:rsid w:val="000E0EF6"/>
    <w:rsid w:val="000E44FB"/>
    <w:rsid w:val="000F6F58"/>
    <w:rsid w:val="0011329C"/>
    <w:rsid w:val="00133703"/>
    <w:rsid w:val="00150FD4"/>
    <w:rsid w:val="00155FC8"/>
    <w:rsid w:val="001658A3"/>
    <w:rsid w:val="00175E67"/>
    <w:rsid w:val="00192A66"/>
    <w:rsid w:val="001A1BFF"/>
    <w:rsid w:val="001A2CBE"/>
    <w:rsid w:val="001A746A"/>
    <w:rsid w:val="001B0562"/>
    <w:rsid w:val="001B78CA"/>
    <w:rsid w:val="001C2C58"/>
    <w:rsid w:val="001D66F0"/>
    <w:rsid w:val="001E7460"/>
    <w:rsid w:val="001F0D32"/>
    <w:rsid w:val="001F5864"/>
    <w:rsid w:val="00211CC7"/>
    <w:rsid w:val="0021623B"/>
    <w:rsid w:val="002327AB"/>
    <w:rsid w:val="00233DC8"/>
    <w:rsid w:val="00247EA0"/>
    <w:rsid w:val="0025497A"/>
    <w:rsid w:val="00257E2C"/>
    <w:rsid w:val="0026738D"/>
    <w:rsid w:val="00290B1F"/>
    <w:rsid w:val="002A572D"/>
    <w:rsid w:val="002A5A74"/>
    <w:rsid w:val="002A79E7"/>
    <w:rsid w:val="002C5805"/>
    <w:rsid w:val="002D5D75"/>
    <w:rsid w:val="002E42A2"/>
    <w:rsid w:val="002E6F17"/>
    <w:rsid w:val="002F4910"/>
    <w:rsid w:val="002F5B5E"/>
    <w:rsid w:val="00337F48"/>
    <w:rsid w:val="00345B0C"/>
    <w:rsid w:val="00355F66"/>
    <w:rsid w:val="00371502"/>
    <w:rsid w:val="00383BB6"/>
    <w:rsid w:val="003B01B0"/>
    <w:rsid w:val="003B55EF"/>
    <w:rsid w:val="003E7562"/>
    <w:rsid w:val="00411B24"/>
    <w:rsid w:val="0042647A"/>
    <w:rsid w:val="00446C6F"/>
    <w:rsid w:val="00451F27"/>
    <w:rsid w:val="00465235"/>
    <w:rsid w:val="004675F2"/>
    <w:rsid w:val="00480B3F"/>
    <w:rsid w:val="00484247"/>
    <w:rsid w:val="004919C4"/>
    <w:rsid w:val="004F42BF"/>
    <w:rsid w:val="00500309"/>
    <w:rsid w:val="00500BB6"/>
    <w:rsid w:val="005332DD"/>
    <w:rsid w:val="00535DFF"/>
    <w:rsid w:val="005523A3"/>
    <w:rsid w:val="00571E7D"/>
    <w:rsid w:val="005819FC"/>
    <w:rsid w:val="00593254"/>
    <w:rsid w:val="005C4E24"/>
    <w:rsid w:val="005E1278"/>
    <w:rsid w:val="005E2DC4"/>
    <w:rsid w:val="005F7FC7"/>
    <w:rsid w:val="0062442A"/>
    <w:rsid w:val="00636AC8"/>
    <w:rsid w:val="00636FEB"/>
    <w:rsid w:val="00643B51"/>
    <w:rsid w:val="00646A02"/>
    <w:rsid w:val="006542B3"/>
    <w:rsid w:val="00673449"/>
    <w:rsid w:val="0067513E"/>
    <w:rsid w:val="0068372E"/>
    <w:rsid w:val="006A6DDF"/>
    <w:rsid w:val="006C6B37"/>
    <w:rsid w:val="006D4699"/>
    <w:rsid w:val="006F7D7C"/>
    <w:rsid w:val="00711982"/>
    <w:rsid w:val="00716D69"/>
    <w:rsid w:val="00733489"/>
    <w:rsid w:val="007432D1"/>
    <w:rsid w:val="00745A65"/>
    <w:rsid w:val="0074746D"/>
    <w:rsid w:val="007613CC"/>
    <w:rsid w:val="00774769"/>
    <w:rsid w:val="00776C3A"/>
    <w:rsid w:val="007B0172"/>
    <w:rsid w:val="007B274B"/>
    <w:rsid w:val="007B53AA"/>
    <w:rsid w:val="007C2943"/>
    <w:rsid w:val="007C4D6C"/>
    <w:rsid w:val="007C52C5"/>
    <w:rsid w:val="00801572"/>
    <w:rsid w:val="0080335B"/>
    <w:rsid w:val="0082296E"/>
    <w:rsid w:val="00825983"/>
    <w:rsid w:val="00826949"/>
    <w:rsid w:val="00843576"/>
    <w:rsid w:val="008508EC"/>
    <w:rsid w:val="00850A3D"/>
    <w:rsid w:val="00873AC2"/>
    <w:rsid w:val="00874C5E"/>
    <w:rsid w:val="00886CE8"/>
    <w:rsid w:val="008B47FF"/>
    <w:rsid w:val="008B7C10"/>
    <w:rsid w:val="008C0CBD"/>
    <w:rsid w:val="008C23B0"/>
    <w:rsid w:val="008C39A6"/>
    <w:rsid w:val="008D4B8D"/>
    <w:rsid w:val="008E6D5B"/>
    <w:rsid w:val="0090046D"/>
    <w:rsid w:val="009025F5"/>
    <w:rsid w:val="00902C20"/>
    <w:rsid w:val="009124AA"/>
    <w:rsid w:val="009318CB"/>
    <w:rsid w:val="00933FB9"/>
    <w:rsid w:val="009474F7"/>
    <w:rsid w:val="00983F43"/>
    <w:rsid w:val="00984324"/>
    <w:rsid w:val="009864C6"/>
    <w:rsid w:val="00996F03"/>
    <w:rsid w:val="009A66FB"/>
    <w:rsid w:val="009C5BD7"/>
    <w:rsid w:val="009C5CD2"/>
    <w:rsid w:val="009D581F"/>
    <w:rsid w:val="009D766D"/>
    <w:rsid w:val="009F61EB"/>
    <w:rsid w:val="00A11F18"/>
    <w:rsid w:val="00A35641"/>
    <w:rsid w:val="00A43825"/>
    <w:rsid w:val="00A5359A"/>
    <w:rsid w:val="00A57EA2"/>
    <w:rsid w:val="00AE1B94"/>
    <w:rsid w:val="00AE7790"/>
    <w:rsid w:val="00AF756E"/>
    <w:rsid w:val="00B07126"/>
    <w:rsid w:val="00B217FC"/>
    <w:rsid w:val="00B35F69"/>
    <w:rsid w:val="00B41B01"/>
    <w:rsid w:val="00B51011"/>
    <w:rsid w:val="00B62030"/>
    <w:rsid w:val="00B81046"/>
    <w:rsid w:val="00B81F08"/>
    <w:rsid w:val="00BA6E2B"/>
    <w:rsid w:val="00BB7E2C"/>
    <w:rsid w:val="00BD2EE7"/>
    <w:rsid w:val="00BD4E92"/>
    <w:rsid w:val="00BD6955"/>
    <w:rsid w:val="00C02CCD"/>
    <w:rsid w:val="00C275E4"/>
    <w:rsid w:val="00C31739"/>
    <w:rsid w:val="00C32F99"/>
    <w:rsid w:val="00C4620A"/>
    <w:rsid w:val="00C525E6"/>
    <w:rsid w:val="00C57577"/>
    <w:rsid w:val="00C603D8"/>
    <w:rsid w:val="00C7025D"/>
    <w:rsid w:val="00C702C6"/>
    <w:rsid w:val="00C82C16"/>
    <w:rsid w:val="00C82C55"/>
    <w:rsid w:val="00C878FB"/>
    <w:rsid w:val="00C93BC1"/>
    <w:rsid w:val="00C963CF"/>
    <w:rsid w:val="00CA07F7"/>
    <w:rsid w:val="00CA72ED"/>
    <w:rsid w:val="00CB4C43"/>
    <w:rsid w:val="00CD7970"/>
    <w:rsid w:val="00CE4263"/>
    <w:rsid w:val="00D15C02"/>
    <w:rsid w:val="00D16ABF"/>
    <w:rsid w:val="00D25017"/>
    <w:rsid w:val="00D3194B"/>
    <w:rsid w:val="00D36E52"/>
    <w:rsid w:val="00D4231E"/>
    <w:rsid w:val="00D43043"/>
    <w:rsid w:val="00D572D7"/>
    <w:rsid w:val="00D6358C"/>
    <w:rsid w:val="00D644E2"/>
    <w:rsid w:val="00DA00A1"/>
    <w:rsid w:val="00DA1227"/>
    <w:rsid w:val="00DB273B"/>
    <w:rsid w:val="00DB6B14"/>
    <w:rsid w:val="00DC4562"/>
    <w:rsid w:val="00DD1C73"/>
    <w:rsid w:val="00DD2D4C"/>
    <w:rsid w:val="00DF251B"/>
    <w:rsid w:val="00E02D4F"/>
    <w:rsid w:val="00E0430B"/>
    <w:rsid w:val="00E0604F"/>
    <w:rsid w:val="00E07C18"/>
    <w:rsid w:val="00E174BB"/>
    <w:rsid w:val="00E31609"/>
    <w:rsid w:val="00E36BC7"/>
    <w:rsid w:val="00E777FB"/>
    <w:rsid w:val="00E94218"/>
    <w:rsid w:val="00EA4070"/>
    <w:rsid w:val="00EB668F"/>
    <w:rsid w:val="00EE05AE"/>
    <w:rsid w:val="00EE4DB6"/>
    <w:rsid w:val="00F01731"/>
    <w:rsid w:val="00F20878"/>
    <w:rsid w:val="00F51661"/>
    <w:rsid w:val="00F64B7A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E80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64B7A"/>
  </w:style>
  <w:style w:type="character" w:customStyle="1" w:styleId="doilink">
    <w:name w:val="doilink"/>
    <w:basedOn w:val="DefaultParagraphFont"/>
    <w:rsid w:val="002327AB"/>
  </w:style>
  <w:style w:type="paragraph" w:styleId="NoSpacing">
    <w:name w:val="No Spacing"/>
    <w:uiPriority w:val="1"/>
    <w:qFormat/>
    <w:rsid w:val="00C702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B0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64B7A"/>
  </w:style>
  <w:style w:type="character" w:customStyle="1" w:styleId="doilink">
    <w:name w:val="doilink"/>
    <w:basedOn w:val="DefaultParagraphFont"/>
    <w:rsid w:val="002327AB"/>
  </w:style>
  <w:style w:type="paragraph" w:styleId="NoSpacing">
    <w:name w:val="No Spacing"/>
    <w:uiPriority w:val="1"/>
    <w:qFormat/>
    <w:rsid w:val="00C702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B0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http://www.nature.com/nature/journal/v535/n7612/abs/nature18008.html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B10169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B10169" w:rsidRDefault="00893CCF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3CCF"/>
    <w:rsid w:val="000760E5"/>
    <w:rsid w:val="002355F1"/>
    <w:rsid w:val="00252A0A"/>
    <w:rsid w:val="002F38EA"/>
    <w:rsid w:val="00383FCE"/>
    <w:rsid w:val="004B3CE0"/>
    <w:rsid w:val="00606EEC"/>
    <w:rsid w:val="007421C3"/>
    <w:rsid w:val="00893CCF"/>
    <w:rsid w:val="00963133"/>
    <w:rsid w:val="00995F05"/>
    <w:rsid w:val="00AC26A0"/>
    <w:rsid w:val="00B10169"/>
    <w:rsid w:val="00BC0F0B"/>
    <w:rsid w:val="00BE5283"/>
    <w:rsid w:val="00DD2B3F"/>
    <w:rsid w:val="00DD5221"/>
    <w:rsid w:val="00E74C76"/>
    <w:rsid w:val="00E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A0A"/>
    <w:rPr>
      <w:color w:val="808080"/>
    </w:rPr>
  </w:style>
  <w:style w:type="paragraph" w:customStyle="1" w:styleId="910A4D5E388DBF448DA9C322CDDD4CB3">
    <w:name w:val="910A4D5E388DBF448DA9C322CDDD4CB3"/>
    <w:rsid w:val="00252A0A"/>
  </w:style>
  <w:style w:type="paragraph" w:customStyle="1" w:styleId="6C9B9BA741CB7643A4FCF8F8CA5307DB">
    <w:name w:val="6C9B9BA741CB7643A4FCF8F8CA5307DB"/>
    <w:rsid w:val="00252A0A"/>
  </w:style>
  <w:style w:type="paragraph" w:customStyle="1" w:styleId="7CD7BBB5B9D0ED479D2485FDA58E5C7F">
    <w:name w:val="7CD7BBB5B9D0ED479D2485FDA58E5C7F"/>
    <w:rsid w:val="00252A0A"/>
  </w:style>
  <w:style w:type="paragraph" w:customStyle="1" w:styleId="20C4D100BCDEEA46BD0250734499DCB5">
    <w:name w:val="20C4D100BCDEEA46BD0250734499DCB5"/>
    <w:rsid w:val="00252A0A"/>
  </w:style>
  <w:style w:type="paragraph" w:customStyle="1" w:styleId="0C19C1E4A6FDD74686B3BDEA6422A65A">
    <w:name w:val="0C19C1E4A6FDD74686B3BDEA6422A65A"/>
    <w:rsid w:val="00252A0A"/>
  </w:style>
  <w:style w:type="paragraph" w:customStyle="1" w:styleId="73FCA032D98A9846A4889CB5CB964AC0">
    <w:name w:val="73FCA032D98A9846A4889CB5CB964AC0"/>
    <w:rsid w:val="00252A0A"/>
  </w:style>
  <w:style w:type="paragraph" w:customStyle="1" w:styleId="E9BCB2B4E571C642955D1C82CC6DCC14">
    <w:name w:val="E9BCB2B4E571C642955D1C82CC6DCC14"/>
    <w:rsid w:val="00252A0A"/>
  </w:style>
  <w:style w:type="paragraph" w:customStyle="1" w:styleId="393D4E8EE6544448A5BF591458BEF488">
    <w:name w:val="393D4E8EE6544448A5BF591458BEF488"/>
    <w:rsid w:val="00252A0A"/>
  </w:style>
  <w:style w:type="paragraph" w:customStyle="1" w:styleId="D2CF20B189A19C4A83C02CDAAF2E5EF8">
    <w:name w:val="D2CF20B189A19C4A83C02CDAAF2E5EF8"/>
    <w:rsid w:val="00252A0A"/>
  </w:style>
  <w:style w:type="paragraph" w:customStyle="1" w:styleId="E782FE518367E24391D088705E8F7D3C">
    <w:name w:val="E782FE518367E24391D088705E8F7D3C"/>
    <w:rsid w:val="00252A0A"/>
  </w:style>
  <w:style w:type="paragraph" w:customStyle="1" w:styleId="7FD2BB52C1E96C488933A54E34400356">
    <w:name w:val="7FD2BB52C1E96C488933A54E34400356"/>
    <w:rsid w:val="00252A0A"/>
  </w:style>
  <w:style w:type="paragraph" w:customStyle="1" w:styleId="E4856B0CB4364A49B76498A834D17A48">
    <w:name w:val="E4856B0CB4364A49B76498A834D17A48"/>
    <w:rsid w:val="00252A0A"/>
  </w:style>
  <w:style w:type="paragraph" w:customStyle="1" w:styleId="0D4D17B9A54EF24587E923E31D132116">
    <w:name w:val="0D4D17B9A54EF24587E923E31D132116"/>
    <w:rsid w:val="00252A0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HUBDOC-169-552</_dlc_DocId>
    <_dlc_DocIdUrl xmlns="f66da2ca-f37c-4205-929f-e8e9af1907d3">
      <Url>https://intranet.wei.wisc.edu/glbrc/doe/_layouts/15/DocIdRedir.aspx?ID=HUBDOC-169-552</Url>
      <Description>HUBDOC-169-552</Description>
    </_dlc_DocIdUrl>
  </documentManagement>
</p:properties>
</file>

<file path=customXml/itemProps1.xml><?xml version="1.0" encoding="utf-8"?>
<ds:datastoreItem xmlns:ds="http://schemas.openxmlformats.org/officeDocument/2006/customXml" ds:itemID="{8656D78A-30AB-4E26-9D41-7548B055C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EC15B-3A9A-4E16-9280-6882807366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F952F-AC93-450C-B96F-A3C78D5B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5C996-D272-400F-8F4D-E7BA58D7B8A8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6</cp:revision>
  <dcterms:created xsi:type="dcterms:W3CDTF">2016-10-31T16:17:00Z</dcterms:created>
  <dcterms:modified xsi:type="dcterms:W3CDTF">2016-10-31T16:36:00Z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5bc570bc-5e30-4405-8a59-5f3c2978ff8a</vt:lpwstr>
  </property>
  <property fmtid="{D5CDD505-2E9C-101B-9397-08002B2CF9AE}" pid="4" name="TaxKeyword">
    <vt:lpwstr/>
  </property>
</Properties>
</file>