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E0254" w14:textId="3DA7496C" w:rsidR="007B274B" w:rsidRPr="007B274B" w:rsidRDefault="002D3F55"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27</w:t>
      </w:r>
      <w:bookmarkStart w:id="0" w:name="_GoBack"/>
      <w:bookmarkEnd w:id="0"/>
      <w:r w:rsidR="00465235">
        <w:rPr>
          <w:rFonts w:ascii="Arial" w:eastAsia="Times New Roman" w:hAnsi="Arial" w:cs="Arial"/>
          <w:color w:val="7F7F7F"/>
          <w:sz w:val="20"/>
        </w:rPr>
        <w:t xml:space="preserve"> January 2016</w:t>
      </w:r>
    </w:p>
    <w:p w14:paraId="2DDC16CD" w14:textId="77777777" w:rsidR="007B274B" w:rsidRPr="007B274B" w:rsidRDefault="00465235" w:rsidP="007B274B">
      <w:pPr>
        <w:spacing w:before="60" w:after="120" w:line="240" w:lineRule="auto"/>
        <w:outlineLvl w:val="0"/>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 xml:space="preserve">Use of Nanostructure-initiator Mass Spectrometry </w:t>
      </w:r>
      <w:r w:rsidR="00F64B7A">
        <w:rPr>
          <w:rFonts w:ascii="Arial" w:eastAsia="Times New Roman" w:hAnsi="Arial" w:cs="Arial"/>
          <w:b/>
          <w:bCs/>
          <w:color w:val="106636"/>
          <w:kern w:val="36"/>
          <w:sz w:val="36"/>
          <w:szCs w:val="36"/>
        </w:rPr>
        <w:t>(NIMS) to deduce selectivity of reaction in glycoside hydrolases</w:t>
      </w:r>
    </w:p>
    <w:p w14:paraId="6F63787B" w14:textId="77777777" w:rsidR="007B274B" w:rsidRPr="007B274B" w:rsidRDefault="00AE1B94" w:rsidP="007B274B">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Improving the annotation of glycoside hydrolase (GH) phylogenetic trees.</w:t>
      </w:r>
    </w:p>
    <w:p w14:paraId="561207DC" w14:textId="77777777"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826949">
        <w:rPr>
          <w:rFonts w:ascii="Arial" w:eastAsia="Times New Roman" w:hAnsi="Arial" w:cs="Arial"/>
          <w:b/>
          <w:bCs/>
          <w:color w:val="686868"/>
          <w:sz w:val="25"/>
          <w:szCs w:val="25"/>
        </w:rPr>
        <w:tab/>
      </w:r>
    </w:p>
    <w:p w14:paraId="0CC46275" w14:textId="77777777" w:rsidR="007B274B" w:rsidRPr="007B274B" w:rsidRDefault="00F64B7A" w:rsidP="00826949">
      <w:pPr>
        <w:spacing w:after="0" w:line="240" w:lineRule="auto"/>
        <w:rPr>
          <w:rFonts w:ascii="Arial" w:eastAsia="Times New Roman" w:hAnsi="Arial" w:cs="Arial"/>
          <w:color w:val="363636"/>
          <w:sz w:val="20"/>
          <w:szCs w:val="20"/>
        </w:rPr>
      </w:pPr>
      <w:r w:rsidRPr="00B92824">
        <w:rPr>
          <w:rFonts w:ascii="Calibri" w:eastAsiaTheme="minorHAnsi" w:hAnsi="Calibri" w:cs="AdvOTb65e897d.B"/>
        </w:rPr>
        <w:t>The enzymatic hydrolysis of plant cell wall material is a formidable task due to its complexity. Enzyme cocktails containing multiple classes of polysaccharide-degrading enzymes are used in several existing cellulosic ethanol plants to hydrolyze plant biomass into fermentable sugars.</w:t>
      </w:r>
      <w:r w:rsidRPr="00F64B7A">
        <w:rPr>
          <w:rFonts w:ascii="Calibri" w:eastAsiaTheme="minorHAnsi" w:hAnsi="Calibri" w:cs="AdvOTb65e897d.B"/>
        </w:rPr>
        <w:t xml:space="preserve"> </w:t>
      </w:r>
      <w:r w:rsidRPr="00B92824">
        <w:rPr>
          <w:rFonts w:ascii="Calibri" w:eastAsiaTheme="minorHAnsi" w:hAnsi="Calibri" w:cs="AdvOTb65e897d.B"/>
        </w:rPr>
        <w:t>These enzymes are classified into families in the carbohydrate active enzyme (CAZy) database, and they include glycoside hydrolases (GHs), pectic lyases (PLs), carbohydrate esterases (CEs), and others.</w:t>
      </w:r>
      <w:r>
        <w:rPr>
          <w:rFonts w:ascii="Calibri" w:eastAsiaTheme="minorHAnsi" w:hAnsi="Calibri" w:cs="AdvOTb65e897d.B"/>
        </w:rPr>
        <w:t xml:space="preserve"> </w:t>
      </w:r>
      <w:r w:rsidRPr="00B92824">
        <w:rPr>
          <w:rFonts w:ascii="Calibri" w:eastAsiaTheme="minorHAnsi" w:hAnsi="Calibri" w:cs="AdvOTb65e897d.B"/>
        </w:rPr>
        <w:t>Due to several experimental limitations, only a small fraction of the enzymes included in CAZy have a function assigned by biochemical analysis.</w:t>
      </w:r>
    </w:p>
    <w:p w14:paraId="6501ECAE"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15E1C8AC" w14:textId="77777777" w:rsidR="007B274B" w:rsidRPr="007B274B" w:rsidRDefault="00AE1B94" w:rsidP="006C6B37">
      <w:pPr>
        <w:spacing w:after="180" w:line="285" w:lineRule="atLeast"/>
        <w:rPr>
          <w:rFonts w:ascii="Arial" w:eastAsia="Times New Roman" w:hAnsi="Arial" w:cs="Arial"/>
          <w:color w:val="363636"/>
          <w:sz w:val="20"/>
          <w:szCs w:val="20"/>
        </w:rPr>
      </w:pPr>
      <w:r>
        <w:rPr>
          <w:rFonts w:ascii="Calibri" w:eastAsiaTheme="minorHAnsi" w:hAnsi="Calibri" w:cs="AdvOTb65e897d.B"/>
        </w:rPr>
        <w:t>Improving the annotation of glycoside hydrolases (GH) phylogenetic trees can help understand</w:t>
      </w:r>
      <w:r w:rsidR="00F64B7A" w:rsidRPr="00B92824">
        <w:rPr>
          <w:rFonts w:ascii="Calibri" w:eastAsiaTheme="minorHAnsi" w:hAnsi="Calibri" w:cs="AdvOTb65e897d.B"/>
        </w:rPr>
        <w:t xml:space="preserve"> the function, synergy, and stability of enzymes </w:t>
      </w:r>
      <w:r>
        <w:rPr>
          <w:rFonts w:ascii="Calibri" w:eastAsiaTheme="minorHAnsi" w:hAnsi="Calibri" w:cs="AdvOTb65e897d.B"/>
        </w:rPr>
        <w:t xml:space="preserve">and improve the creation of biomass degrading enzymatic cocktails.  </w:t>
      </w:r>
    </w:p>
    <w:p w14:paraId="11DC32D2" w14:textId="77777777" w:rsidR="007B274B" w:rsidRPr="007B274B" w:rsidRDefault="007B274B" w:rsidP="00C32F99">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47966EF1" w14:textId="77777777" w:rsidR="007B274B" w:rsidRPr="007B274B" w:rsidRDefault="00F64B7A" w:rsidP="006C6B37">
      <w:pPr>
        <w:spacing w:after="180" w:line="285" w:lineRule="atLeast"/>
        <w:rPr>
          <w:rFonts w:ascii="Arial" w:eastAsia="Times New Roman" w:hAnsi="Arial" w:cs="Arial"/>
          <w:color w:val="363636"/>
          <w:sz w:val="20"/>
          <w:szCs w:val="20"/>
        </w:rPr>
      </w:pPr>
      <w:r w:rsidRPr="00B92824">
        <w:rPr>
          <w:rFonts w:ascii="Calibri" w:eastAsiaTheme="minorHAnsi" w:hAnsi="Calibri" w:cs="AdvOTb65e897d.B"/>
        </w:rPr>
        <w:t xml:space="preserve">In collaboration with researchers at the </w:t>
      </w:r>
      <w:r w:rsidRPr="00B92824">
        <w:rPr>
          <w:rStyle w:val="st"/>
          <w:rFonts w:ascii="Calibri" w:hAnsi="Calibri"/>
        </w:rPr>
        <w:t>Joint BioEnergy Institute,</w:t>
      </w:r>
      <w:r w:rsidRPr="00B92824">
        <w:rPr>
          <w:rFonts w:ascii="Calibri" w:eastAsiaTheme="minorHAnsi" w:hAnsi="Calibri" w:cs="AdvOTb65e897d.B"/>
        </w:rPr>
        <w:t xml:space="preserve"> researchers in the Great Lakes Bioenergy Research Center </w:t>
      </w:r>
      <w:r>
        <w:rPr>
          <w:rFonts w:ascii="Calibri" w:eastAsiaTheme="minorHAnsi" w:hAnsi="Calibri" w:cs="AdvOTb65e897d.B"/>
        </w:rPr>
        <w:t>used chemically synthesized nanostructure-initiator mass spectrometry (NIMS) probes derivatized with tetrasaccharides to study the reactivity of several enzymes representative of GH function</w:t>
      </w:r>
      <w:r w:rsidRPr="00B92824">
        <w:rPr>
          <w:rFonts w:ascii="Calibri" w:eastAsiaTheme="minorHAnsi" w:hAnsi="Calibri" w:cs="AdvOTb65e897d.B"/>
        </w:rPr>
        <w:t>.</w:t>
      </w:r>
      <w:r>
        <w:rPr>
          <w:rFonts w:ascii="Calibri" w:eastAsiaTheme="minorHAnsi" w:hAnsi="Calibri" w:cs="AdvOTb65e897d.B"/>
        </w:rPr>
        <w:t xml:space="preserve"> Patterns of reactivity identified by using these NIMS probes provide a diagnostic approach to assess reaction selectivity as well as comparative apparent rate information. Their results show diagnostic patterns for reactions of a</w:t>
      </w:r>
      <w:r w:rsidRPr="008244C4">
        <w:rPr>
          <w:rFonts w:ascii="Symbol" w:eastAsiaTheme="minorHAnsi" w:hAnsi="Symbol" w:cs="AdvOTb65e897d.B"/>
        </w:rPr>
        <w:t></w:t>
      </w:r>
      <w:r w:rsidRPr="008244C4">
        <w:rPr>
          <w:rFonts w:ascii="Symbol" w:eastAsiaTheme="minorHAnsi" w:hAnsi="Symbol" w:cs="AdvOTb65e897d.B"/>
        </w:rPr>
        <w:t></w:t>
      </w:r>
      <w:r>
        <w:rPr>
          <w:rFonts w:ascii="Calibri" w:eastAsiaTheme="minorHAnsi" w:hAnsi="Calibri" w:cs="AdvOTb65e897d.B"/>
        </w:rPr>
        <w:t>-glucosidase, relaxed but varied specificity of several endoglucanases, and high specificity of a cellobiohydrolase with the model substrate. They also modeled time-dependent reactions of these enzymes by numerical integration, providing a quantitative basis to make functional distinctions among reactive properties, thus providing a new approach to enhance the annotation of GH phylogenetic trees with functional measurements.</w:t>
      </w:r>
    </w:p>
    <w:p w14:paraId="712AE66B"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15D69308"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7"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63D34CA1" w14:textId="77777777" w:rsidR="009A66FB" w:rsidRDefault="009A66FB" w:rsidP="006C6B37">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3C2FBB91" w14:textId="77777777" w:rsidR="009A66FB" w:rsidRDefault="00465235" w:rsidP="009A66FB">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Brian Fox</w:t>
      </w:r>
      <w:r w:rsidR="009A66F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14673701"/>
          <w:placeholder>
            <w:docPart w:val="E782FE518367E24391D088705E8F7D3C"/>
          </w:placeholder>
        </w:sdtPr>
        <w:sdtEndPr/>
        <w:sdtContent>
          <w:r>
            <w:rPr>
              <w:rFonts w:ascii="Arial" w:eastAsia="Times New Roman" w:hAnsi="Arial" w:cs="Arial"/>
              <w:color w:val="363636"/>
              <w:sz w:val="20"/>
              <w:szCs w:val="20"/>
            </w:rPr>
            <w:t>University of Wisconsin – Madison</w:t>
          </w:r>
        </w:sdtContent>
      </w:sdt>
      <w:r w:rsidR="009A66FB" w:rsidRPr="007B274B">
        <w:rPr>
          <w:rFonts w:ascii="Arial" w:eastAsia="Times New Roman" w:hAnsi="Arial" w:cs="Arial"/>
          <w:color w:val="363636"/>
          <w:sz w:val="20"/>
          <w:szCs w:val="20"/>
        </w:rPr>
        <w:br/>
      </w:r>
      <w:r>
        <w:rPr>
          <w:rFonts w:ascii="Arial" w:eastAsia="Times New Roman" w:hAnsi="Arial" w:cs="Arial"/>
          <w:color w:val="363636"/>
          <w:sz w:val="20"/>
          <w:szCs w:val="20"/>
        </w:rPr>
        <w:t>bgfox@biochem.wisc.edu</w:t>
      </w:r>
    </w:p>
    <w:p w14:paraId="0E3B85EA" w14:textId="77777777" w:rsidR="007B274B" w:rsidRPr="007B274B" w:rsidRDefault="007B274B" w:rsidP="009A66FB">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1C8D2C7D" w14:textId="77777777" w:rsidR="007B274B" w:rsidRPr="00465235" w:rsidRDefault="00465235" w:rsidP="006C6B37">
      <w:pPr>
        <w:spacing w:after="180" w:line="285" w:lineRule="atLeast"/>
        <w:rPr>
          <w:rFonts w:ascii="Arial" w:eastAsia="Times New Roman" w:hAnsi="Arial" w:cs="Arial"/>
          <w:color w:val="363636"/>
          <w:sz w:val="20"/>
          <w:szCs w:val="20"/>
        </w:rPr>
      </w:pPr>
      <w:r w:rsidRPr="00465235">
        <w:rPr>
          <w:rFonts w:ascii="Arial" w:eastAsia="Times New Roman" w:hAnsi="Arial" w:cs="Arial"/>
          <w:sz w:val="20"/>
          <w:szCs w:val="20"/>
        </w:rPr>
        <w:t>The DOE Great Lakes Bioenergy Research Center and DOE Joint BioEnergy Institute are supported by the US Department of Energy, Office of Science, Office of Biological and Environmental Research, through contract DE-FC02-07ER64494 and through contract DE-AC02-05CH11231, respectively.</w:t>
      </w:r>
      <w:r w:rsidR="007B274B" w:rsidRPr="00465235">
        <w:rPr>
          <w:rFonts w:ascii="Arial" w:eastAsia="Times New Roman" w:hAnsi="Arial" w:cs="Arial"/>
          <w:color w:val="363636"/>
          <w:sz w:val="20"/>
          <w:szCs w:val="20"/>
        </w:rPr>
        <w:t xml:space="preserve"> </w:t>
      </w:r>
    </w:p>
    <w:p w14:paraId="6EF08003" w14:textId="77777777" w:rsid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lastRenderedPageBreak/>
        <w:t>Publications</w:t>
      </w:r>
    </w:p>
    <w:p w14:paraId="1B6BF3AB" w14:textId="77777777" w:rsidR="00465235" w:rsidRPr="00465235" w:rsidRDefault="00465235" w:rsidP="00465235">
      <w:pPr>
        <w:spacing w:after="0" w:line="240" w:lineRule="auto"/>
        <w:rPr>
          <w:rFonts w:eastAsia="Times New Roman"/>
        </w:rPr>
      </w:pPr>
      <w:r w:rsidRPr="00465235">
        <w:rPr>
          <w:rFonts w:eastAsia="Times New Roman"/>
        </w:rPr>
        <w:t xml:space="preserve">Deng K, Takasuka TE, Bianchetti CM, Bergeman LF, Adams PD, Northen TR, Fox BG. “Use of nanostructure-initiator mass spectrometry to deduce selectivity of reaction in glycoside hydrolases”. </w:t>
      </w:r>
      <w:r w:rsidRPr="00465235">
        <w:rPr>
          <w:rFonts w:eastAsia="Times New Roman"/>
          <w:i/>
        </w:rPr>
        <w:t>Frontiers in Bioengineering and Biotechnology</w:t>
      </w:r>
      <w:r w:rsidRPr="00465235">
        <w:rPr>
          <w:rFonts w:eastAsia="Times New Roman"/>
        </w:rPr>
        <w:t xml:space="preserve"> </w:t>
      </w:r>
      <w:r w:rsidRPr="00465235">
        <w:rPr>
          <w:rFonts w:eastAsia="Times New Roman"/>
          <w:b/>
        </w:rPr>
        <w:t>290</w:t>
      </w:r>
      <w:r>
        <w:rPr>
          <w:rFonts w:eastAsia="Times New Roman"/>
        </w:rPr>
        <w:t xml:space="preserve">, 19, pp. 11819 (2015) [DOI: </w:t>
      </w:r>
      <w:r>
        <w:rPr>
          <w:rFonts w:eastAsia="Times New Roman" w:cs="Times New Roman"/>
        </w:rPr>
        <w:t>10.3389/fbioe.2015.00165]</w:t>
      </w:r>
    </w:p>
    <w:p w14:paraId="176FB546" w14:textId="77777777" w:rsidR="00465235" w:rsidRPr="007B274B" w:rsidRDefault="00465235" w:rsidP="00CB4C43">
      <w:pPr>
        <w:spacing w:after="0" w:line="240" w:lineRule="auto"/>
        <w:rPr>
          <w:rFonts w:eastAsia="Times New Roman"/>
        </w:rPr>
      </w:pPr>
    </w:p>
    <w:p w14:paraId="338A0337"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50AA2514" w14:textId="77777777" w:rsidR="007B274B" w:rsidRPr="00A35641" w:rsidRDefault="006D0CCE" w:rsidP="006C6B37">
      <w:pPr>
        <w:spacing w:after="180" w:line="285" w:lineRule="atLeast"/>
        <w:rPr>
          <w:rFonts w:ascii="Arial" w:eastAsia="Times New Roman" w:hAnsi="Arial" w:cs="Arial"/>
          <w:color w:val="363636"/>
          <w:sz w:val="20"/>
          <w:szCs w:val="20"/>
        </w:rPr>
      </w:pPr>
      <w:sdt>
        <w:sdtPr>
          <w:rPr>
            <w:rFonts w:ascii="Arial" w:eastAsia="Times New Roman" w:hAnsi="Arial" w:cs="Arial"/>
            <w:color w:val="363636"/>
            <w:sz w:val="20"/>
            <w:szCs w:val="20"/>
          </w:rPr>
          <w:id w:val="-1026868570"/>
          <w:placeholder>
            <w:docPart w:val="0D4D17B9A54EF24587E923E31D132116"/>
          </w:placeholder>
          <w:temporary/>
          <w:showingPlcHdr/>
        </w:sdtPr>
        <w:sdtEndPr/>
        <w:sdtContent>
          <w:r w:rsidR="0021623B">
            <w:rPr>
              <w:rFonts w:ascii="Arial" w:eastAsia="Times New Roman" w:hAnsi="Arial" w:cs="Arial"/>
              <w:color w:val="363636"/>
              <w:sz w:val="20"/>
              <w:szCs w:val="20"/>
            </w:rPr>
            <w:t>[include optional related links, one per line]</w:t>
          </w:r>
        </w:sdtContent>
      </w:sdt>
      <w:r w:rsidR="007B274B" w:rsidRPr="007B274B">
        <w:rPr>
          <w:rFonts w:ascii="Arial" w:eastAsia="Times New Roman" w:hAnsi="Arial" w:cs="Arial"/>
          <w:color w:val="363636"/>
          <w:sz w:val="20"/>
          <w:szCs w:val="20"/>
        </w:rPr>
        <w:t xml:space="preserve"> </w:t>
      </w:r>
    </w:p>
    <w:p w14:paraId="2A5D50C6" w14:textId="77777777" w:rsidR="0026738D" w:rsidRDefault="0026738D" w:rsidP="00A35641">
      <w:pPr>
        <w:spacing w:after="120"/>
      </w:pPr>
    </w:p>
    <w:p w14:paraId="58F093F8" w14:textId="77777777" w:rsidR="0026738D" w:rsidRDefault="00175E67" w:rsidP="0026738D">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20697B58" w14:textId="77777777" w:rsidR="00175E67" w:rsidRDefault="00175E67" w:rsidP="0026738D">
      <w:pPr>
        <w:spacing w:after="120"/>
      </w:pPr>
      <w:r w:rsidRPr="00175E67">
        <w:t>[</w:t>
      </w:r>
      <w:r>
        <w:t>Yes or No</w:t>
      </w:r>
      <w:r w:rsidRPr="00175E67">
        <w:t>]</w:t>
      </w:r>
    </w:p>
    <w:p w14:paraId="09ADA82D" w14:textId="77777777" w:rsidR="008C0CBD" w:rsidRPr="008C0CBD" w:rsidRDefault="008C0CBD" w:rsidP="008C0CBD">
      <w:pPr>
        <w:tabs>
          <w:tab w:val="left" w:pos="7227"/>
        </w:tabs>
      </w:pPr>
    </w:p>
    <w:sectPr w:rsidR="008C0CBD" w:rsidRPr="008C0CBD" w:rsidSect="009A66F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955CD" w14:textId="77777777" w:rsidR="006D0CCE" w:rsidRDefault="006D0CCE" w:rsidP="000B4810">
      <w:pPr>
        <w:spacing w:after="0" w:line="240" w:lineRule="auto"/>
      </w:pPr>
      <w:r>
        <w:separator/>
      </w:r>
    </w:p>
  </w:endnote>
  <w:endnote w:type="continuationSeparator" w:id="0">
    <w:p w14:paraId="42F96616" w14:textId="77777777" w:rsidR="006D0CCE" w:rsidRDefault="006D0CCE"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dvOTb65e897d.B">
    <w:panose1 w:val="00000000000000000000"/>
    <w:charset w:val="00"/>
    <w:family w:val="auto"/>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AAFA1" w14:textId="77777777" w:rsidR="006D0CCE" w:rsidRDefault="006D0CCE" w:rsidP="000B4810">
      <w:pPr>
        <w:spacing w:after="0" w:line="240" w:lineRule="auto"/>
      </w:pPr>
      <w:r>
        <w:separator/>
      </w:r>
    </w:p>
  </w:footnote>
  <w:footnote w:type="continuationSeparator" w:id="0">
    <w:p w14:paraId="5183F77E" w14:textId="77777777" w:rsidR="006D0CCE" w:rsidRDefault="006D0CCE"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2AE06" w14:textId="77777777" w:rsidR="00F64B7A" w:rsidRDefault="00F64B7A" w:rsidP="004F42BF">
    <w:pPr>
      <w:pStyle w:val="Header"/>
      <w:shd w:val="clear" w:color="auto" w:fill="004285"/>
      <w:jc w:val="center"/>
      <w:rPr>
        <w:b/>
        <w:color w:val="FFFFFF" w:themeColor="background1"/>
      </w:rPr>
    </w:pPr>
    <w:r>
      <w:rPr>
        <w:b/>
        <w:color w:val="FFFFFF" w:themeColor="background1"/>
      </w:rPr>
      <w:t xml:space="preserve">BER Highlights </w:t>
    </w:r>
  </w:p>
  <w:p w14:paraId="66DAE5AF" w14:textId="77777777" w:rsidR="00F64B7A" w:rsidRPr="004F42BF" w:rsidRDefault="00F64B7A" w:rsidP="004F42BF">
    <w:pPr>
      <w:pStyle w:val="Header"/>
      <w:shd w:val="clear" w:color="auto" w:fill="004285"/>
      <w:jc w:val="center"/>
      <w:rPr>
        <w:color w:val="FFFFFF" w:themeColor="background1"/>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E"/>
    <w:rsid w:val="00015CE8"/>
    <w:rsid w:val="000B4810"/>
    <w:rsid w:val="000B484E"/>
    <w:rsid w:val="000C0BC5"/>
    <w:rsid w:val="000D498A"/>
    <w:rsid w:val="000F6F58"/>
    <w:rsid w:val="0011329C"/>
    <w:rsid w:val="001658A3"/>
    <w:rsid w:val="00175E67"/>
    <w:rsid w:val="00192A66"/>
    <w:rsid w:val="001A2CBE"/>
    <w:rsid w:val="001A746A"/>
    <w:rsid w:val="001D66F0"/>
    <w:rsid w:val="001F5864"/>
    <w:rsid w:val="00211CC7"/>
    <w:rsid w:val="0021623B"/>
    <w:rsid w:val="00233DC8"/>
    <w:rsid w:val="00247EA0"/>
    <w:rsid w:val="0025497A"/>
    <w:rsid w:val="00257E2C"/>
    <w:rsid w:val="0026738D"/>
    <w:rsid w:val="00290B1F"/>
    <w:rsid w:val="002A79E7"/>
    <w:rsid w:val="002C5805"/>
    <w:rsid w:val="002D3F55"/>
    <w:rsid w:val="002D5D75"/>
    <w:rsid w:val="002E42A2"/>
    <w:rsid w:val="002F4910"/>
    <w:rsid w:val="002F5B5E"/>
    <w:rsid w:val="00337F48"/>
    <w:rsid w:val="00355F66"/>
    <w:rsid w:val="00383BB6"/>
    <w:rsid w:val="0042647A"/>
    <w:rsid w:val="00465235"/>
    <w:rsid w:val="004919C4"/>
    <w:rsid w:val="004F42BF"/>
    <w:rsid w:val="00500309"/>
    <w:rsid w:val="00500BB6"/>
    <w:rsid w:val="005332DD"/>
    <w:rsid w:val="00535DFF"/>
    <w:rsid w:val="00571E7D"/>
    <w:rsid w:val="005819FC"/>
    <w:rsid w:val="00593254"/>
    <w:rsid w:val="005C4E24"/>
    <w:rsid w:val="005E2DC4"/>
    <w:rsid w:val="005F7FC7"/>
    <w:rsid w:val="0062442A"/>
    <w:rsid w:val="00636AC8"/>
    <w:rsid w:val="00636FEB"/>
    <w:rsid w:val="00646A02"/>
    <w:rsid w:val="006542B3"/>
    <w:rsid w:val="00673449"/>
    <w:rsid w:val="0068372E"/>
    <w:rsid w:val="006C6B37"/>
    <w:rsid w:val="006D0CCE"/>
    <w:rsid w:val="006D4699"/>
    <w:rsid w:val="006F7D7C"/>
    <w:rsid w:val="00711982"/>
    <w:rsid w:val="00716D69"/>
    <w:rsid w:val="00733489"/>
    <w:rsid w:val="007432D1"/>
    <w:rsid w:val="00745A65"/>
    <w:rsid w:val="0074746D"/>
    <w:rsid w:val="007613CC"/>
    <w:rsid w:val="007B274B"/>
    <w:rsid w:val="007B53AA"/>
    <w:rsid w:val="007C2943"/>
    <w:rsid w:val="007C52C5"/>
    <w:rsid w:val="00801572"/>
    <w:rsid w:val="0082296E"/>
    <w:rsid w:val="00825983"/>
    <w:rsid w:val="00826949"/>
    <w:rsid w:val="00843576"/>
    <w:rsid w:val="008508EC"/>
    <w:rsid w:val="00850A3D"/>
    <w:rsid w:val="00873AC2"/>
    <w:rsid w:val="00874C5E"/>
    <w:rsid w:val="008B7C10"/>
    <w:rsid w:val="008C0CBD"/>
    <w:rsid w:val="008C23B0"/>
    <w:rsid w:val="008D4B8D"/>
    <w:rsid w:val="008E6D5B"/>
    <w:rsid w:val="0090046D"/>
    <w:rsid w:val="00902C20"/>
    <w:rsid w:val="00983F43"/>
    <w:rsid w:val="00996F03"/>
    <w:rsid w:val="009A66FB"/>
    <w:rsid w:val="009D581F"/>
    <w:rsid w:val="009D766D"/>
    <w:rsid w:val="009F61EB"/>
    <w:rsid w:val="00A11F18"/>
    <w:rsid w:val="00A35641"/>
    <w:rsid w:val="00A5359A"/>
    <w:rsid w:val="00AE1B94"/>
    <w:rsid w:val="00AE7790"/>
    <w:rsid w:val="00B217FC"/>
    <w:rsid w:val="00B41B01"/>
    <w:rsid w:val="00B62030"/>
    <w:rsid w:val="00B81046"/>
    <w:rsid w:val="00BB7E2C"/>
    <w:rsid w:val="00BD2EE7"/>
    <w:rsid w:val="00BD4E92"/>
    <w:rsid w:val="00C02CCD"/>
    <w:rsid w:val="00C32F99"/>
    <w:rsid w:val="00C525E6"/>
    <w:rsid w:val="00C57577"/>
    <w:rsid w:val="00C702C6"/>
    <w:rsid w:val="00C93BC1"/>
    <w:rsid w:val="00CA72ED"/>
    <w:rsid w:val="00CB4C43"/>
    <w:rsid w:val="00D3194B"/>
    <w:rsid w:val="00D36E52"/>
    <w:rsid w:val="00D4231E"/>
    <w:rsid w:val="00D43043"/>
    <w:rsid w:val="00D6358C"/>
    <w:rsid w:val="00D644E2"/>
    <w:rsid w:val="00DB6B14"/>
    <w:rsid w:val="00DF251B"/>
    <w:rsid w:val="00E02D4F"/>
    <w:rsid w:val="00E0430B"/>
    <w:rsid w:val="00E0604F"/>
    <w:rsid w:val="00E07C18"/>
    <w:rsid w:val="00E31609"/>
    <w:rsid w:val="00E777FB"/>
    <w:rsid w:val="00E94218"/>
    <w:rsid w:val="00EE05AE"/>
    <w:rsid w:val="00EE4DB6"/>
    <w:rsid w:val="00F01731"/>
    <w:rsid w:val="00F51661"/>
    <w:rsid w:val="00F64B7A"/>
    <w:rsid w:val="00FA3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3EA5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customStyle="1" w:styleId="st">
    <w:name w:val="st"/>
    <w:basedOn w:val="DefaultParagraphFont"/>
    <w:rsid w:val="00F64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97710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ent.peters@science.doe.gov"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nielsen:Library:Caches:TemporaryItems:Outlook%20Temp:BER%20Highlight_nkp_Template_2015-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B10169"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E782FE518367E24391D088705E8F7D3C"/>
        <w:category>
          <w:name w:val="General"/>
          <w:gallery w:val="placeholder"/>
        </w:category>
        <w:types>
          <w:type w:val="bbPlcHdr"/>
        </w:types>
        <w:behaviors>
          <w:behavior w:val="content"/>
        </w:behaviors>
        <w:guid w:val="{BF704FCA-B18A-CE4B-ABA1-9B16556A0258}"/>
      </w:docPartPr>
      <w:docPartBody>
        <w:p w:rsidR="00B10169" w:rsidRDefault="00893CCF">
          <w:pPr>
            <w:pStyle w:val="E782FE518367E24391D088705E8F7D3C"/>
          </w:pPr>
          <w:r>
            <w:rPr>
              <w:rFonts w:ascii="Arial" w:eastAsia="Times New Roman" w:hAnsi="Arial" w:cs="Arial"/>
              <w:color w:val="363636"/>
              <w:sz w:val="20"/>
              <w:szCs w:val="20"/>
            </w:rPr>
            <w:t>[Institution with optional title, optional address]</w:t>
          </w:r>
        </w:p>
      </w:docPartBody>
    </w:docPart>
    <w:docPart>
      <w:docPartPr>
        <w:name w:val="0D4D17B9A54EF24587E923E31D132116"/>
        <w:category>
          <w:name w:val="General"/>
          <w:gallery w:val="placeholder"/>
        </w:category>
        <w:types>
          <w:type w:val="bbPlcHdr"/>
        </w:types>
        <w:behaviors>
          <w:behavior w:val="content"/>
        </w:behaviors>
        <w:guid w:val="{4757FD84-787F-024C-821B-E1E74E3F2FEF}"/>
      </w:docPartPr>
      <w:docPartBody>
        <w:p w:rsidR="00B10169" w:rsidRDefault="00893CCF">
          <w:pPr>
            <w:pStyle w:val="0D4D17B9A54EF24587E923E31D132116"/>
          </w:pPr>
          <w:r>
            <w:rPr>
              <w:rFonts w:ascii="Arial" w:eastAsia="Times New Roman" w:hAnsi="Arial" w:cs="Arial"/>
              <w:color w:val="363636"/>
              <w:sz w:val="20"/>
              <w:szCs w:val="20"/>
            </w:rPr>
            <w:t>[include optional related links, one per 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dvOTb65e897d.B">
    <w:panose1 w:val="00000000000000000000"/>
    <w:charset w:val="00"/>
    <w:family w:val="auto"/>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F"/>
    <w:rsid w:val="00893CCF"/>
    <w:rsid w:val="00B10169"/>
    <w:rsid w:val="00CD2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 HD:Users:tnielsen:Library:Caches:TemporaryItems:Outlook Temp:BER Highlight_nkp_Template_2015-1-6.dotx</Template>
  <TotalTime>13</TotalTime>
  <Pages>2</Pages>
  <Words>454</Words>
  <Characters>2594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Nielsen</dc:creator>
  <cp:lastModifiedBy>Matthew Wisniewski</cp:lastModifiedBy>
  <cp:revision>4</cp:revision>
  <dcterms:created xsi:type="dcterms:W3CDTF">2016-01-25T18:41:00Z</dcterms:created>
  <dcterms:modified xsi:type="dcterms:W3CDTF">2016-01-27T16:57:00Z</dcterms:modified>
</cp:coreProperties>
</file>